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53" w:rsidRPr="00FD6353" w:rsidRDefault="00FD6353" w:rsidP="00FD635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D6353">
        <w:rPr>
          <w:rFonts w:ascii="Times New Roman" w:hAnsi="Times New Roman" w:cs="Times New Roman"/>
          <w:b/>
        </w:rPr>
        <w:t>Quiz questions</w:t>
      </w:r>
    </w:p>
    <w:p w:rsidR="00387C22" w:rsidRPr="00EA046F" w:rsidRDefault="001B2CAC" w:rsidP="00EA046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EA046F">
        <w:rPr>
          <w:rFonts w:ascii="Times New Roman" w:hAnsi="Times New Roman" w:cs="Times New Roman"/>
        </w:rPr>
        <w:t>Sup</w:t>
      </w:r>
      <w:bookmarkStart w:id="0" w:name="_GoBack"/>
      <w:bookmarkEnd w:id="0"/>
      <w:r w:rsidRPr="00EA046F">
        <w:rPr>
          <w:rFonts w:ascii="Times New Roman" w:hAnsi="Times New Roman" w:cs="Times New Roman"/>
        </w:rPr>
        <w:t>pose that</w:t>
      </w:r>
      <w:r w:rsidR="00EA046F" w:rsidRPr="00EA046F">
        <w:rPr>
          <w:rFonts w:ascii="Times New Roman" w:hAnsi="Times New Roman" w:cs="Times New Roman"/>
        </w:rPr>
        <w:t xml:space="preserve"> the marginal cost of production </w:t>
      </w:r>
      <w:r w:rsidRPr="00EA046F">
        <w:rPr>
          <w:rFonts w:ascii="Times New Roman" w:hAnsi="Times New Roman" w:cs="Times New Roman"/>
        </w:rPr>
        <w:t xml:space="preserve">is </w:t>
      </w:r>
    </w:p>
    <w:p w:rsidR="001B2CAC" w:rsidRPr="00D81437" w:rsidRDefault="001B2CAC" w:rsidP="00D81437">
      <w:pPr>
        <w:spacing w:line="36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MC=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Q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-Q.</m:t>
          </m:r>
        </m:oMath>
      </m:oMathPara>
    </w:p>
    <w:p w:rsidR="001B2CAC" w:rsidRPr="00D81437" w:rsidRDefault="001B2CAC" w:rsidP="00D8143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81437">
        <w:rPr>
          <w:rFonts w:ascii="Times New Roman" w:hAnsi="Times New Roman" w:cs="Times New Roman"/>
        </w:rPr>
        <w:t xml:space="preserve">Plot the </w:t>
      </w:r>
      <m:oMath>
        <m:r>
          <w:rPr>
            <w:rFonts w:ascii="Cambria Math" w:hAnsi="Cambria Math" w:cs="Times New Roman"/>
          </w:rPr>
          <m:t>MC</m:t>
        </m:r>
      </m:oMath>
      <w:r w:rsidR="00EA046F">
        <w:rPr>
          <w:rFonts w:ascii="Times New Roman" w:eastAsiaTheme="minorEastAsia" w:hAnsi="Times New Roman" w:cs="Times New Roman"/>
        </w:rPr>
        <w:t xml:space="preserve"> curve</w:t>
      </w:r>
      <w:r w:rsidRPr="00D81437">
        <w:rPr>
          <w:rFonts w:ascii="Times New Roman" w:eastAsiaTheme="minorEastAsia" w:hAnsi="Times New Roman" w:cs="Times New Roman"/>
        </w:rPr>
        <w:t>.</w:t>
      </w:r>
    </w:p>
    <w:p w:rsidR="001B2CAC" w:rsidRDefault="00EA046F" w:rsidP="00D8143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Indicate the curve’s decreasing and increasing sections with resect to </w:t>
      </w:r>
      <m:oMath>
        <m:r>
          <w:rPr>
            <w:rFonts w:ascii="Cambria Math" w:hAnsi="Cambria Math" w:cs="Times New Roman"/>
          </w:rPr>
          <m:t>Q</m:t>
        </m:r>
      </m:oMath>
      <w:r>
        <w:rPr>
          <w:rFonts w:ascii="Times New Roman" w:hAnsi="Times New Roman" w:cs="Times New Roman"/>
        </w:rPr>
        <w:t xml:space="preserve">. </w:t>
      </w:r>
    </w:p>
    <w:p w:rsidR="001B2CAC" w:rsidRDefault="00EA046F" w:rsidP="00D8143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Based on your answer in part (b), which section suggests learning by doing?</w:t>
      </w:r>
    </w:p>
    <w:p w:rsidR="00FD6353" w:rsidRPr="00FD6353" w:rsidRDefault="00FD6353" w:rsidP="00FD6353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1B2CAC" w:rsidRPr="00EA046F" w:rsidRDefault="00EA046F" w:rsidP="00EA046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EA046F">
        <w:rPr>
          <w:rFonts w:ascii="Times New Roman" w:hAnsi="Times New Roman" w:cs="Times New Roman"/>
        </w:rPr>
        <w:t xml:space="preserve">In the class, we discussed </w:t>
      </w:r>
      <w:r w:rsidR="001B2CAC" w:rsidRPr="00EA046F">
        <w:rPr>
          <w:rFonts w:ascii="Times New Roman" w:hAnsi="Times New Roman" w:cs="Times New Roman"/>
        </w:rPr>
        <w:t>Argote and Epple (1990),</w:t>
      </w:r>
      <w:r w:rsidRPr="00EA046F">
        <w:rPr>
          <w:rFonts w:ascii="Times New Roman" w:hAnsi="Times New Roman" w:cs="Times New Roman"/>
        </w:rPr>
        <w:t xml:space="preserve"> who define</w:t>
      </w:r>
      <w:r w:rsidR="001B2CAC" w:rsidRPr="00EA046F">
        <w:rPr>
          <w:rFonts w:ascii="Times New Roman" w:hAnsi="Times New Roman" w:cs="Times New Roman"/>
        </w:rPr>
        <w:t xml:space="preserve"> the progress ratio</w:t>
      </w:r>
      <w:r w:rsidRPr="00EA046F">
        <w:rPr>
          <w:rFonts w:ascii="Times New Roman" w:hAnsi="Times New Roman" w:cs="Times New Roman"/>
        </w:rPr>
        <w:t xml:space="preserve"> </w:t>
      </w:r>
      <w:r w:rsidR="001B2CAC" w:rsidRPr="00EA046F">
        <w:rPr>
          <w:rFonts w:ascii="Times New Roman" w:hAnsi="Times New Roman" w:cs="Times New Roman"/>
        </w:rPr>
        <w:t>as “</w:t>
      </w:r>
      <w:r>
        <w:rPr>
          <w:rFonts w:ascii="Times New Roman" w:hAnsi="Times New Roman" w:cs="Times New Roman"/>
        </w:rPr>
        <w:t xml:space="preserve">marginal cost </w:t>
      </w:r>
      <w:r w:rsidR="001B2CAC" w:rsidRPr="00EA046F">
        <w:rPr>
          <w:rFonts w:ascii="Times New Roman" w:hAnsi="Times New Roman" w:cs="Times New Roman"/>
        </w:rPr>
        <w:t>relative to its former value</w:t>
      </w:r>
      <w:r>
        <w:rPr>
          <w:rFonts w:ascii="Times New Roman" w:hAnsi="Times New Roman" w:cs="Times New Roman"/>
        </w:rPr>
        <w:t xml:space="preserve"> after doubling output</w:t>
      </w:r>
      <w:r w:rsidR="001B2CAC" w:rsidRPr="00EA046F">
        <w:rPr>
          <w:rFonts w:ascii="Times New Roman" w:hAnsi="Times New Roman" w:cs="Times New Roman"/>
        </w:rPr>
        <w:t xml:space="preserve">”. For example, if the progres ratio is </w:t>
      </w:r>
      <m:oMath>
        <m:r>
          <w:rPr>
            <w:rFonts w:ascii="Cambria Math" w:hAnsi="Cambria Math" w:cs="Times New Roman"/>
          </w:rPr>
          <m:t>p=0.8</m:t>
        </m:r>
        <m:r>
          <w:rPr>
            <w:rFonts w:ascii="Cambria Math" w:hAnsi="Cambria Math" w:cs="Times New Roman"/>
          </w:rPr>
          <m:t>0</m:t>
        </m:r>
      </m:oMath>
      <w:r w:rsidR="001B2CAC" w:rsidRPr="00EA046F">
        <w:rPr>
          <w:rFonts w:ascii="Times New Roman" w:eastAsiaTheme="minorEastAsia" w:hAnsi="Times New Roman" w:cs="Times New Roman"/>
        </w:rPr>
        <w:t xml:space="preserve">, this means that the </w:t>
      </w:r>
      <w:r>
        <w:rPr>
          <w:rFonts w:ascii="Times New Roman" w:eastAsiaTheme="minorEastAsia" w:hAnsi="Times New Roman" w:cs="Times New Roman"/>
        </w:rPr>
        <w:t>marginal</w:t>
      </w:r>
      <w:r w:rsidR="001B2CAC" w:rsidRPr="00EA046F">
        <w:rPr>
          <w:rFonts w:ascii="Times New Roman" w:eastAsiaTheme="minorEastAsia" w:hAnsi="Times New Roman" w:cs="Times New Roman"/>
        </w:rPr>
        <w:t xml:space="preserve"> cost falls by </w:t>
      </w:r>
      <m:oMath>
        <m:r>
          <w:rPr>
            <w:rFonts w:ascii="Cambria Math" w:eastAsiaTheme="minorEastAsia" w:hAnsi="Cambria Math" w:cs="Times New Roman"/>
          </w:rPr>
          <m:t>20%</m:t>
        </m:r>
      </m:oMath>
      <w:r w:rsidR="001B2CAC" w:rsidRPr="00EA046F">
        <w:rPr>
          <w:rFonts w:ascii="Times New Roman" w:eastAsiaTheme="minorEastAsia" w:hAnsi="Times New Roman" w:cs="Times New Roman"/>
        </w:rPr>
        <w:t xml:space="preserve"> after doubling output. The figure below shows the distribution of progress ratios in 108 industries in the US. </w:t>
      </w:r>
    </w:p>
    <w:p w:rsidR="001B2CAC" w:rsidRDefault="001B2CAC" w:rsidP="00D81437">
      <w:pPr>
        <w:spacing w:line="360" w:lineRule="auto"/>
        <w:jc w:val="center"/>
        <w:rPr>
          <w:rFonts w:ascii="Times New Roman" w:eastAsiaTheme="minorEastAsia" w:hAnsi="Times New Roman" w:cs="Times New Roman"/>
        </w:rPr>
      </w:pPr>
      <w:r w:rsidRPr="00D81437">
        <w:rPr>
          <w:rFonts w:ascii="Times New Roman" w:eastAsiaTheme="minorEastAsia" w:hAnsi="Times New Roman" w:cs="Times New Roman"/>
          <w:noProof/>
          <w:lang w:eastAsia="tr-TR"/>
        </w:rPr>
        <w:drawing>
          <wp:inline distT="0" distB="0" distL="0" distR="0">
            <wp:extent cx="3407644" cy="43148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762" cy="431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437" w:rsidRDefault="00D81437" w:rsidP="00D81437">
      <w:pPr>
        <w:spacing w:line="360" w:lineRule="auto"/>
        <w:jc w:val="center"/>
        <w:rPr>
          <w:rFonts w:ascii="Times New Roman" w:eastAsiaTheme="minorEastAsia" w:hAnsi="Times New Roman" w:cs="Times New Roman"/>
        </w:rPr>
      </w:pPr>
    </w:p>
    <w:p w:rsidR="00EA046F" w:rsidRDefault="00EA046F" w:rsidP="00D81437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What does </w:t>
      </w:r>
      <m:oMath>
        <m:r>
          <w:rPr>
            <w:rFonts w:ascii="Cambria Math" w:eastAsiaTheme="minorEastAsia" w:hAnsi="Cambria Math" w:cs="Times New Roman"/>
          </w:rPr>
          <m:t>p≤100%</m:t>
        </m:r>
      </m:oMath>
      <w:r>
        <w:rPr>
          <w:rFonts w:ascii="Times New Roman" w:eastAsiaTheme="minorEastAsia" w:hAnsi="Times New Roman" w:cs="Times New Roman"/>
        </w:rPr>
        <w:t xml:space="preserve"> mean? What does </w:t>
      </w:r>
      <m:oMath>
        <m:r>
          <w:rPr>
            <w:rFonts w:ascii="Cambria Math" w:eastAsiaTheme="minorEastAsia" w:hAnsi="Cambria Math" w:cs="Times New Roman"/>
          </w:rPr>
          <m:t>p&gt;100%</m:t>
        </m:r>
      </m:oMath>
      <w:r>
        <w:rPr>
          <w:rFonts w:ascii="Times New Roman" w:eastAsiaTheme="minorEastAsia" w:hAnsi="Times New Roman" w:cs="Times New Roman"/>
        </w:rPr>
        <w:t xml:space="preserve"> mean? </w:t>
      </w:r>
    </w:p>
    <w:p w:rsidR="00D81437" w:rsidRPr="00D81437" w:rsidRDefault="00EA046F" w:rsidP="00D81437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According to answer in part (a), w</w:t>
      </w:r>
      <w:r w:rsidR="00D81437">
        <w:rPr>
          <w:rFonts w:ascii="Times New Roman" w:eastAsiaTheme="minorEastAsia" w:hAnsi="Times New Roman" w:cs="Times New Roman"/>
        </w:rPr>
        <w:t xml:space="preserve">hat does </w:t>
      </w:r>
      <w:r>
        <w:rPr>
          <w:rFonts w:ascii="Times New Roman" w:eastAsiaTheme="minorEastAsia" w:hAnsi="Times New Roman" w:cs="Times New Roman"/>
        </w:rPr>
        <w:t xml:space="preserve">the </w:t>
      </w:r>
      <w:r w:rsidR="00D81437">
        <w:rPr>
          <w:rFonts w:ascii="Times New Roman" w:eastAsiaTheme="minorEastAsia" w:hAnsi="Times New Roman" w:cs="Times New Roman"/>
        </w:rPr>
        <w:t xml:space="preserve">graph </w:t>
      </w:r>
      <w:r>
        <w:rPr>
          <w:rFonts w:ascii="Times New Roman" w:eastAsiaTheme="minorEastAsia" w:hAnsi="Times New Roman" w:cs="Times New Roman"/>
        </w:rPr>
        <w:t xml:space="preserve">above </w:t>
      </w:r>
      <w:r w:rsidR="00D81437">
        <w:rPr>
          <w:rFonts w:ascii="Times New Roman" w:eastAsiaTheme="minorEastAsia" w:hAnsi="Times New Roman" w:cs="Times New Roman"/>
        </w:rPr>
        <w:t>tell us?</w:t>
      </w:r>
    </w:p>
    <w:p w:rsidR="00D81437" w:rsidRPr="00D81437" w:rsidRDefault="00D81437" w:rsidP="00D81437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 xml:space="preserve">If the production technology is </w:t>
      </w:r>
      <m:oMath>
        <m:r>
          <w:rPr>
            <w:rFonts w:ascii="Cambria Math" w:eastAsiaTheme="minorEastAsia" w:hAnsi="Cambria Math" w:cs="Times New Roman"/>
          </w:rPr>
          <m:t>Q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L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L</m:t>
            </m:r>
          </m:e>
          <m:sup>
            <m:r>
              <w:rPr>
                <w:rFonts w:ascii="Cambria Math" w:eastAsiaTheme="minorEastAsia" w:hAnsi="Cambria Math" w:cs="Times New Roman"/>
              </w:rPr>
              <m:t>B</m:t>
            </m:r>
          </m:sup>
        </m:sSup>
      </m:oMath>
      <w:r>
        <w:rPr>
          <w:rFonts w:ascii="Times New Roman" w:eastAsiaTheme="minorEastAsia" w:hAnsi="Times New Roman" w:cs="Times New Roman"/>
        </w:rPr>
        <w:t>, then what is the progress ratio?</w:t>
      </w:r>
      <w:r w:rsidR="00EA046F">
        <w:rPr>
          <w:rFonts w:ascii="Times New Roman" w:eastAsiaTheme="minorEastAsia" w:hAnsi="Times New Roman" w:cs="Times New Roman"/>
        </w:rPr>
        <w:t xml:space="preserve"> (Hint: Cost is </w:t>
      </w:r>
      <m:oMath>
        <m:r>
          <w:rPr>
            <w:rFonts w:ascii="Cambria Math" w:eastAsiaTheme="minorEastAsia" w:hAnsi="Cambria Math" w:cs="Times New Roman"/>
          </w:rPr>
          <m:t>C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Q</m:t>
            </m:r>
          </m:e>
        </m:d>
        <m:r>
          <w:rPr>
            <w:rFonts w:ascii="Cambria Math" w:eastAsiaTheme="minorEastAsia" w:hAnsi="Cambria Math" w:cs="Times New Roman"/>
          </w:rPr>
          <m:t xml:space="preserve">=w 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Q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β</m:t>
                </m:r>
              </m:den>
            </m:f>
          </m:sup>
        </m:sSup>
      </m:oMath>
      <w:r w:rsidR="00EA046F">
        <w:rPr>
          <w:rFonts w:ascii="Times New Roman" w:eastAsiaTheme="minorEastAsia" w:hAnsi="Times New Roman" w:cs="Times New Roman"/>
        </w:rPr>
        <w:t xml:space="preserve"> and the marginal cost is </w:t>
      </w:r>
      <m:oMath>
        <m:r>
          <w:rPr>
            <w:rFonts w:ascii="Cambria Math" w:eastAsiaTheme="minorEastAsia" w:hAnsi="Cambria Math" w:cs="Times New Roman"/>
          </w:rPr>
          <m:t>MC=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w</m:t>
            </m:r>
          </m:num>
          <m:den>
            <m:r>
              <w:rPr>
                <w:rFonts w:ascii="Cambria Math" w:eastAsiaTheme="minorEastAsia" w:hAnsi="Cambria Math" w:cs="Times New Roman"/>
              </w:rPr>
              <m:t>β</m:t>
            </m:r>
          </m:den>
        </m:f>
        <m:r>
          <w:rPr>
            <w:rFonts w:ascii="Cambria Math" w:eastAsiaTheme="minorEastAsia" w:hAnsi="Cambria Math" w:cs="Times New Roman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Q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β</m:t>
                </m:r>
              </m:den>
            </m:f>
            <m:r>
              <w:rPr>
                <w:rFonts w:ascii="Cambria Math" w:eastAsiaTheme="minorEastAsia" w:hAnsi="Cambria Math" w:cs="Times New Roman"/>
              </w:rPr>
              <m:t>-1</m:t>
            </m:r>
          </m:sup>
        </m:sSup>
        <m:r>
          <w:rPr>
            <w:rFonts w:ascii="Cambria Math" w:eastAsiaTheme="minorEastAsia" w:hAnsi="Cambria Math" w:cs="Times New Roman"/>
          </w:rPr>
          <m:t>.</m:t>
        </m:r>
      </m:oMath>
      <w:r w:rsidR="00EA046F">
        <w:rPr>
          <w:rFonts w:ascii="Times New Roman" w:eastAsiaTheme="minorEastAsia" w:hAnsi="Times New Roman" w:cs="Times New Roman"/>
        </w:rPr>
        <w:t>)</w:t>
      </w:r>
    </w:p>
    <w:sectPr w:rsidR="00D81437" w:rsidRPr="00D8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F5CA9"/>
    <w:multiLevelType w:val="hybridMultilevel"/>
    <w:tmpl w:val="7304056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B5735"/>
    <w:multiLevelType w:val="hybridMultilevel"/>
    <w:tmpl w:val="BB9E2BAA"/>
    <w:lvl w:ilvl="0" w:tplc="4F24A79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82D7E"/>
    <w:multiLevelType w:val="hybridMultilevel"/>
    <w:tmpl w:val="60DA0AD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AC"/>
    <w:rsid w:val="001B2CAC"/>
    <w:rsid w:val="00387C22"/>
    <w:rsid w:val="00796356"/>
    <w:rsid w:val="00B77209"/>
    <w:rsid w:val="00D81437"/>
    <w:rsid w:val="00EA046F"/>
    <w:rsid w:val="00FD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58CC6-97E6-4BEB-B6FA-3245F231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2C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1</cp:revision>
  <dcterms:created xsi:type="dcterms:W3CDTF">2020-12-04T14:55:00Z</dcterms:created>
  <dcterms:modified xsi:type="dcterms:W3CDTF">2020-12-04T19:43:00Z</dcterms:modified>
</cp:coreProperties>
</file>