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58" w:rsidRPr="00C00642" w:rsidRDefault="00CA7E58" w:rsidP="00CA7E58">
      <w:pPr>
        <w:outlineLvl w:val="0"/>
        <w:rPr>
          <w:rFonts w:ascii="Constantia" w:hAnsi="Constantia" w:cstheme="minorHAnsi"/>
          <w:b/>
          <w:sz w:val="36"/>
          <w:szCs w:val="36"/>
        </w:rPr>
      </w:pPr>
      <w:r w:rsidRPr="00C00642">
        <w:rPr>
          <w:rFonts w:ascii="Constantia" w:hAnsi="Constantia" w:cstheme="minorHAnsi"/>
          <w:b/>
          <w:sz w:val="36"/>
          <w:szCs w:val="36"/>
        </w:rPr>
        <w:t>Yıldız Technical University</w:t>
      </w:r>
    </w:p>
    <w:p w:rsidR="00CA7E58" w:rsidRPr="00C00642" w:rsidRDefault="00CA7E58" w:rsidP="00CA7E58">
      <w:pPr>
        <w:outlineLvl w:val="0"/>
        <w:rPr>
          <w:rFonts w:ascii="Constantia" w:hAnsi="Constantia" w:cstheme="minorHAnsi"/>
          <w:b/>
          <w:sz w:val="36"/>
          <w:szCs w:val="36"/>
        </w:rPr>
      </w:pPr>
      <w:r w:rsidRPr="00C00642">
        <w:rPr>
          <w:rFonts w:ascii="Constantia" w:hAnsi="Constantia" w:cstheme="minorHAnsi"/>
          <w:b/>
          <w:sz w:val="36"/>
          <w:szCs w:val="36"/>
        </w:rPr>
        <w:t>Department of Economics</w:t>
      </w:r>
    </w:p>
    <w:p w:rsidR="00CA7E58" w:rsidRPr="00C00642" w:rsidRDefault="00CA7E58" w:rsidP="00CA7E58">
      <w:pPr>
        <w:spacing w:line="360" w:lineRule="auto"/>
        <w:outlineLvl w:val="0"/>
        <w:rPr>
          <w:rFonts w:ascii="Constantia" w:hAnsi="Constantia" w:cstheme="minorHAnsi"/>
        </w:rPr>
        <w:sectPr w:rsidR="00CA7E58" w:rsidRPr="00C00642" w:rsidSect="00761F89">
          <w:footerReference w:type="even" r:id="rId7"/>
          <w:pgSz w:w="11906" w:h="16838"/>
          <w:pgMar w:top="709" w:right="1417" w:bottom="1417" w:left="1417" w:header="708" w:footer="708" w:gutter="0"/>
          <w:cols w:space="708"/>
          <w:docGrid w:linePitch="360"/>
        </w:sectPr>
      </w:pPr>
    </w:p>
    <w:p w:rsidR="00CA7E58" w:rsidRPr="00C00642" w:rsidRDefault="00CA7E58" w:rsidP="00CA7E58">
      <w:pPr>
        <w:ind w:left="-180"/>
        <w:outlineLvl w:val="0"/>
        <w:rPr>
          <w:rFonts w:ascii="Constantia" w:hAnsi="Constantia" w:cstheme="minorHAnsi"/>
          <w:b/>
          <w:sz w:val="22"/>
          <w:szCs w:val="22"/>
        </w:rPr>
      </w:pPr>
      <w:r w:rsidRPr="00C00642">
        <w:rPr>
          <w:rFonts w:ascii="Constantia" w:hAnsi="Constantia" w:cstheme="minorHAnsi"/>
          <w:b/>
          <w:noProof/>
          <w:sz w:val="36"/>
          <w:szCs w:val="36"/>
          <w:lang w:val="tr-TR"/>
        </w:rPr>
        <mc:AlternateContent>
          <mc:Choice Requires="wps">
            <w:drawing>
              <wp:anchor distT="0" distB="0" distL="114300" distR="114300" simplePos="0" relativeHeight="251659264" behindDoc="0" locked="0" layoutInCell="1" allowOverlap="1" wp14:anchorId="30C55E04" wp14:editId="1EB49E77">
                <wp:simplePos x="0" y="0"/>
                <wp:positionH relativeFrom="column">
                  <wp:posOffset>-114300</wp:posOffset>
                </wp:positionH>
                <wp:positionV relativeFrom="paragraph">
                  <wp:posOffset>45720</wp:posOffset>
                </wp:positionV>
                <wp:extent cx="5715000" cy="0"/>
                <wp:effectExtent l="13970" t="8255" r="508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BEA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"/>
            </w:pict>
          </mc:Fallback>
        </mc:AlternateContent>
      </w:r>
    </w:p>
    <w:p w:rsidR="00CA7E58" w:rsidRPr="00C00642" w:rsidRDefault="00CA7E58" w:rsidP="00CA7E58">
      <w:pPr>
        <w:ind w:left="-180"/>
        <w:outlineLvl w:val="0"/>
        <w:rPr>
          <w:rFonts w:ascii="Constantia" w:hAnsi="Constantia" w:cstheme="minorHAnsi"/>
          <w:b/>
          <w:sz w:val="22"/>
          <w:szCs w:val="22"/>
        </w:rPr>
        <w:sectPr w:rsidR="00CA7E58" w:rsidRPr="00C00642" w:rsidSect="00D830C0">
          <w:footerReference w:type="even" r:id="rId8"/>
          <w:type w:val="continuous"/>
          <w:pgSz w:w="11906" w:h="16838"/>
          <w:pgMar w:top="1417" w:right="1417" w:bottom="1417" w:left="1417" w:header="708" w:footer="708" w:gutter="0"/>
          <w:cols w:num="2" w:space="708" w:equalWidth="0">
            <w:col w:w="4182" w:space="881"/>
            <w:col w:w="4009"/>
          </w:cols>
          <w:docGrid w:linePitch="360"/>
        </w:sectPr>
      </w:pPr>
    </w:p>
    <w:p w:rsidR="00CA7E58" w:rsidRPr="00186202" w:rsidRDefault="00CA7E58" w:rsidP="00186202">
      <w:pPr>
        <w:tabs>
          <w:tab w:val="left" w:pos="4860"/>
        </w:tabs>
        <w:ind w:left="-180"/>
        <w:jc w:val="center"/>
        <w:outlineLvl w:val="0"/>
        <w:rPr>
          <w:rFonts w:ascii="Constantia" w:hAnsi="Constantia" w:cstheme="minorHAnsi"/>
          <w:sz w:val="32"/>
          <w:szCs w:val="32"/>
        </w:rPr>
      </w:pPr>
      <w:r w:rsidRPr="00186202">
        <w:rPr>
          <w:rFonts w:ascii="Constantia" w:hAnsi="Constantia" w:cstheme="minorHAnsi"/>
          <w:b/>
          <w:sz w:val="32"/>
          <w:szCs w:val="32"/>
        </w:rPr>
        <w:t xml:space="preserve">Microeconomics </w:t>
      </w:r>
      <w:r w:rsidRPr="00186202">
        <w:rPr>
          <w:rFonts w:ascii="Constantia" w:hAnsi="Constantia" w:cstheme="minorHAnsi"/>
          <w:sz w:val="32"/>
          <w:szCs w:val="32"/>
        </w:rPr>
        <w:t>(</w:t>
      </w:r>
      <w:r w:rsidR="003A1926" w:rsidRPr="00186202">
        <w:rPr>
          <w:sz w:val="32"/>
          <w:szCs w:val="32"/>
        </w:rPr>
        <w:t xml:space="preserve">IKT </w:t>
      </w:r>
      <w:r w:rsidRPr="00186202">
        <w:rPr>
          <w:sz w:val="32"/>
          <w:szCs w:val="32"/>
        </w:rPr>
        <w:t>2</w:t>
      </w:r>
      <w:r w:rsidR="003A1926" w:rsidRPr="00186202">
        <w:rPr>
          <w:sz w:val="32"/>
          <w:szCs w:val="32"/>
        </w:rPr>
        <w:t>20</w:t>
      </w:r>
      <w:r w:rsidRPr="00186202">
        <w:rPr>
          <w:sz w:val="32"/>
          <w:szCs w:val="32"/>
        </w:rPr>
        <w:t>1</w:t>
      </w:r>
      <w:r w:rsidRPr="00186202">
        <w:rPr>
          <w:rFonts w:ascii="Constantia" w:hAnsi="Constantia" w:cstheme="minorHAnsi"/>
          <w:sz w:val="32"/>
          <w:szCs w:val="32"/>
        </w:rPr>
        <w:t>)</w:t>
      </w:r>
    </w:p>
    <w:p w:rsidR="00CA7E58" w:rsidRPr="00C00642" w:rsidRDefault="00CA7E58" w:rsidP="00CA7E58">
      <w:pPr>
        <w:ind w:left="-180"/>
        <w:outlineLvl w:val="0"/>
        <w:rPr>
          <w:rFonts w:ascii="Constantia" w:hAnsi="Constantia" w:cstheme="minorHAnsi"/>
          <w:b/>
          <w:sz w:val="22"/>
          <w:szCs w:val="22"/>
        </w:rPr>
        <w:sectPr w:rsidR="00CA7E58" w:rsidRPr="00C00642" w:rsidSect="00386BB2">
          <w:type w:val="continuous"/>
          <w:pgSz w:w="11906" w:h="16838"/>
          <w:pgMar w:top="1417" w:right="1417" w:bottom="1417" w:left="1417" w:header="708" w:footer="708" w:gutter="0"/>
          <w:cols w:space="708"/>
          <w:docGrid w:linePitch="360"/>
        </w:sectPr>
      </w:pPr>
    </w:p>
    <w:p w:rsidR="00CA7E58" w:rsidRPr="00C00642" w:rsidRDefault="00CA7E58" w:rsidP="00CA7E58">
      <w:pPr>
        <w:ind w:left="-180"/>
        <w:outlineLvl w:val="0"/>
        <w:rPr>
          <w:rFonts w:ascii="Constantia" w:hAnsi="Constantia" w:cstheme="minorHAnsi"/>
          <w:b/>
          <w:sz w:val="22"/>
          <w:szCs w:val="22"/>
        </w:rPr>
      </w:pPr>
      <w:r w:rsidRPr="00C00642">
        <w:rPr>
          <w:rFonts w:ascii="Constantia" w:hAnsi="Constantia" w:cstheme="minorHAnsi"/>
          <w:b/>
          <w:sz w:val="22"/>
          <w:szCs w:val="22"/>
        </w:rPr>
        <w:t>Assist. Prof. Dr. Burak Unveren</w:t>
      </w:r>
    </w:p>
    <w:p w:rsidR="00CA7E58" w:rsidRPr="00C00642" w:rsidRDefault="00CA7E58" w:rsidP="00CA7E58">
      <w:pPr>
        <w:tabs>
          <w:tab w:val="left" w:pos="1260"/>
        </w:tabs>
        <w:ind w:left="-180"/>
        <w:outlineLvl w:val="0"/>
        <w:rPr>
          <w:rFonts w:ascii="Constantia" w:hAnsi="Constantia" w:cstheme="minorHAnsi"/>
          <w:sz w:val="22"/>
          <w:szCs w:val="22"/>
        </w:rPr>
      </w:pPr>
      <w:r w:rsidRPr="00C00642">
        <w:rPr>
          <w:rFonts w:ascii="Constantia" w:hAnsi="Constantia" w:cstheme="minorHAnsi"/>
          <w:b/>
          <w:sz w:val="22"/>
          <w:szCs w:val="22"/>
        </w:rPr>
        <w:t>e-mail:</w:t>
      </w:r>
      <w:r w:rsidRPr="00C00642">
        <w:rPr>
          <w:rFonts w:ascii="Constantia" w:hAnsi="Constantia" w:cstheme="minorHAnsi"/>
          <w:sz w:val="22"/>
          <w:szCs w:val="22"/>
        </w:rPr>
        <w:tab/>
        <w:t>bunveren@yildiz.edu.tr</w:t>
      </w:r>
    </w:p>
    <w:p w:rsidR="00CA7E58" w:rsidRPr="00C00642" w:rsidRDefault="00CA7E58" w:rsidP="00514007">
      <w:pPr>
        <w:tabs>
          <w:tab w:val="left" w:pos="1260"/>
        </w:tabs>
        <w:outlineLvl w:val="0"/>
        <w:rPr>
          <w:rFonts w:ascii="Constantia" w:hAnsi="Constantia" w:cstheme="minorHAnsi"/>
          <w:b/>
          <w:sz w:val="22"/>
          <w:szCs w:val="22"/>
        </w:rPr>
      </w:pPr>
      <w:r w:rsidRPr="00C00642">
        <w:rPr>
          <w:rFonts w:ascii="Constantia" w:hAnsi="Constantia" w:cstheme="minorHAnsi"/>
          <w:sz w:val="22"/>
          <w:szCs w:val="22"/>
        </w:rPr>
        <w:tab/>
        <w:t xml:space="preserve"> </w:t>
      </w:r>
    </w:p>
    <w:p w:rsidR="00CA7E58" w:rsidRPr="00C00642" w:rsidRDefault="00CA7E58" w:rsidP="00CA7E58">
      <w:pPr>
        <w:tabs>
          <w:tab w:val="left" w:pos="1440"/>
        </w:tabs>
        <w:ind w:left="-180"/>
        <w:outlineLvl w:val="0"/>
        <w:rPr>
          <w:rFonts w:ascii="Constantia" w:hAnsi="Constantia" w:cstheme="minorHAnsi"/>
          <w:b/>
          <w:sz w:val="22"/>
          <w:szCs w:val="22"/>
        </w:rPr>
      </w:pPr>
    </w:p>
    <w:p w:rsidR="00CA7E58" w:rsidRPr="00C00642" w:rsidRDefault="00CA7E58" w:rsidP="00CA7E58">
      <w:pPr>
        <w:tabs>
          <w:tab w:val="left" w:pos="1080"/>
        </w:tabs>
        <w:ind w:left="-180"/>
        <w:outlineLvl w:val="0"/>
        <w:rPr>
          <w:rFonts w:ascii="Constantia" w:hAnsi="Constantia" w:cstheme="minorHAnsi"/>
          <w:sz w:val="22"/>
          <w:szCs w:val="22"/>
        </w:rPr>
      </w:pPr>
      <w:r w:rsidRPr="00C00642">
        <w:rPr>
          <w:rFonts w:ascii="Constantia" w:hAnsi="Constantia" w:cstheme="minorHAnsi"/>
          <w:b/>
          <w:sz w:val="22"/>
          <w:szCs w:val="22"/>
        </w:rPr>
        <w:t>Group 1:</w:t>
      </w:r>
      <w:r w:rsidRPr="00C00642">
        <w:rPr>
          <w:rFonts w:ascii="Constantia" w:hAnsi="Constantia" w:cstheme="minorHAnsi"/>
          <w:sz w:val="22"/>
          <w:szCs w:val="22"/>
        </w:rPr>
        <w:tab/>
      </w:r>
      <w:r w:rsidR="00514007">
        <w:rPr>
          <w:rFonts w:ascii="Constantia" w:hAnsi="Constantia" w:cstheme="minorHAnsi"/>
          <w:sz w:val="22"/>
          <w:szCs w:val="22"/>
        </w:rPr>
        <w:t>Monday-Tuesday</w:t>
      </w:r>
    </w:p>
    <w:p w:rsidR="00CA7E58" w:rsidRPr="00C00642" w:rsidRDefault="00CA7E58" w:rsidP="00CA7E58">
      <w:pPr>
        <w:tabs>
          <w:tab w:val="left" w:pos="1080"/>
        </w:tabs>
        <w:ind w:left="-180"/>
        <w:outlineLvl w:val="0"/>
        <w:rPr>
          <w:rFonts w:ascii="Constantia" w:hAnsi="Constantia" w:cstheme="minorHAnsi"/>
          <w:sz w:val="22"/>
          <w:szCs w:val="22"/>
        </w:rPr>
      </w:pPr>
      <w:r w:rsidRPr="00C00642">
        <w:rPr>
          <w:rFonts w:ascii="Constantia" w:hAnsi="Constantia" w:cstheme="minorHAnsi"/>
          <w:b/>
          <w:sz w:val="22"/>
          <w:szCs w:val="22"/>
        </w:rPr>
        <w:t>Problem Sessions:</w:t>
      </w:r>
      <w:r w:rsidRPr="00C00642">
        <w:rPr>
          <w:rFonts w:ascii="Constantia" w:hAnsi="Constantia" w:cstheme="minorHAnsi"/>
          <w:sz w:val="22"/>
          <w:szCs w:val="22"/>
        </w:rPr>
        <w:t xml:space="preserve"> To be announced </w:t>
      </w:r>
      <w:r w:rsidR="00317158">
        <w:rPr>
          <w:rFonts w:ascii="Constantia" w:hAnsi="Constantia" w:cstheme="minorHAnsi"/>
          <w:sz w:val="22"/>
          <w:szCs w:val="22"/>
        </w:rPr>
        <w:br/>
      </w:r>
    </w:p>
    <w:p w:rsidR="00CA7E58" w:rsidRPr="00C00642" w:rsidRDefault="00CA7E58" w:rsidP="00CA7E58">
      <w:pPr>
        <w:tabs>
          <w:tab w:val="left" w:pos="1080"/>
        </w:tabs>
        <w:ind w:left="-180"/>
        <w:outlineLvl w:val="0"/>
        <w:rPr>
          <w:rFonts w:ascii="Constantia" w:hAnsi="Constantia" w:cstheme="minorHAnsi"/>
          <w:b/>
          <w:sz w:val="22"/>
          <w:szCs w:val="22"/>
        </w:rPr>
      </w:pPr>
    </w:p>
    <w:p w:rsidR="00CA7E58" w:rsidRPr="00C00642" w:rsidRDefault="00CA7E58" w:rsidP="00CA7E58">
      <w:pPr>
        <w:spacing w:line="360" w:lineRule="auto"/>
        <w:jc w:val="center"/>
        <w:outlineLvl w:val="0"/>
        <w:rPr>
          <w:rFonts w:ascii="Constantia" w:hAnsi="Constantia" w:cstheme="minorHAnsi"/>
          <w:b/>
          <w:sz w:val="22"/>
          <w:szCs w:val="22"/>
        </w:rPr>
        <w:sectPr w:rsidR="00CA7E58" w:rsidRPr="00C00642" w:rsidSect="00D830C0">
          <w:type w:val="continuous"/>
          <w:pgSz w:w="11906" w:h="16838"/>
          <w:pgMar w:top="1417" w:right="1417" w:bottom="1417" w:left="1417" w:header="708" w:footer="708" w:gutter="0"/>
          <w:cols w:num="2" w:space="708" w:equalWidth="0">
            <w:col w:w="4182" w:space="881"/>
            <w:col w:w="4009"/>
          </w:cols>
          <w:docGrid w:linePitch="360"/>
        </w:sectPr>
      </w:pPr>
    </w:p>
    <w:p w:rsidR="00CA7E58" w:rsidRPr="00C00642" w:rsidRDefault="00CA7E58" w:rsidP="00CA7E58">
      <w:pPr>
        <w:spacing w:line="360" w:lineRule="auto"/>
        <w:jc w:val="center"/>
        <w:outlineLvl w:val="0"/>
        <w:rPr>
          <w:rFonts w:ascii="Constantia" w:hAnsi="Constantia" w:cstheme="minorHAnsi"/>
          <w:b/>
          <w:sz w:val="22"/>
          <w:szCs w:val="22"/>
        </w:rPr>
      </w:pPr>
      <w:r w:rsidRPr="00C00642">
        <w:rPr>
          <w:rFonts w:ascii="Constantia" w:hAnsi="Constantia" w:cstheme="minorHAnsi"/>
          <w:b/>
          <w:sz w:val="22"/>
          <w:szCs w:val="22"/>
        </w:rPr>
        <w:t>Syllabus</w:t>
      </w:r>
    </w:p>
    <w:p w:rsidR="00514007" w:rsidRDefault="005A77C6" w:rsidP="00587EE2">
      <w:pPr>
        <w:spacing w:line="360" w:lineRule="auto"/>
        <w:jc w:val="both"/>
        <w:outlineLvl w:val="0"/>
        <w:rPr>
          <w:rFonts w:ascii="Constantia" w:hAnsi="Constantia" w:cstheme="minorHAnsi"/>
          <w:sz w:val="22"/>
          <w:szCs w:val="22"/>
        </w:rPr>
      </w:pPr>
      <w:r>
        <w:rPr>
          <w:rFonts w:ascii="Constantia" w:hAnsi="Constantia" w:cstheme="minorHAnsi"/>
          <w:sz w:val="22"/>
          <w:szCs w:val="22"/>
        </w:rPr>
        <w:t xml:space="preserve">Microeconomics is the analysis of how individuals and firms behave in pursuit of their objectives, and the ensuing consequences of the interaction among these decision makers. As such, microeconomic theory is an indispensable pillar of economic analysis. </w:t>
      </w:r>
      <w:r w:rsidR="00CA7E58" w:rsidRPr="00C00642">
        <w:rPr>
          <w:rFonts w:ascii="Constantia" w:hAnsi="Constantia" w:cstheme="minorHAnsi"/>
          <w:sz w:val="22"/>
          <w:szCs w:val="22"/>
        </w:rPr>
        <w:t xml:space="preserve"> </w:t>
      </w:r>
      <w:r>
        <w:rPr>
          <w:rFonts w:ascii="Constantia" w:hAnsi="Constantia" w:cstheme="minorHAnsi"/>
          <w:sz w:val="22"/>
          <w:szCs w:val="22"/>
        </w:rPr>
        <w:t xml:space="preserve">This course intends to introduce the basic microeconomic theory using a certain level of mathematics. </w:t>
      </w:r>
      <w:r w:rsidR="00CA7E58" w:rsidRPr="00C00642">
        <w:rPr>
          <w:rFonts w:ascii="Constantia" w:hAnsi="Constantia" w:cstheme="minorHAnsi"/>
          <w:sz w:val="22"/>
          <w:szCs w:val="22"/>
        </w:rPr>
        <w:t xml:space="preserve">The lessons will be held in English. </w:t>
      </w:r>
      <w:r w:rsidR="00CA7E58">
        <w:rPr>
          <w:rFonts w:ascii="Constantia" w:hAnsi="Constantia" w:cstheme="minorHAnsi"/>
          <w:sz w:val="22"/>
          <w:szCs w:val="22"/>
        </w:rPr>
        <w:t>A</w:t>
      </w:r>
      <w:r w:rsidR="00CA7E58" w:rsidRPr="00C00642">
        <w:rPr>
          <w:rFonts w:ascii="Constantia" w:hAnsi="Constantia" w:cstheme="minorHAnsi"/>
          <w:sz w:val="22"/>
          <w:szCs w:val="22"/>
        </w:rPr>
        <w:t xml:space="preserve">ttendance is not obligatory. </w:t>
      </w:r>
      <w:r w:rsidR="00CA7E58">
        <w:rPr>
          <w:rFonts w:ascii="Constantia" w:hAnsi="Constantia" w:cstheme="minorHAnsi"/>
          <w:sz w:val="22"/>
          <w:szCs w:val="22"/>
        </w:rPr>
        <w:t xml:space="preserve"> </w:t>
      </w:r>
      <w:r w:rsidR="00CA7E58" w:rsidRPr="00C00642">
        <w:rPr>
          <w:rFonts w:ascii="Constantia" w:hAnsi="Constantia" w:cstheme="minorHAnsi"/>
          <w:sz w:val="22"/>
          <w:szCs w:val="22"/>
        </w:rPr>
        <w:t xml:space="preserve">The grading </w:t>
      </w:r>
      <w:r w:rsidR="00CA7E58">
        <w:rPr>
          <w:rFonts w:ascii="Constantia" w:hAnsi="Constantia" w:cstheme="minorHAnsi"/>
          <w:sz w:val="22"/>
          <w:szCs w:val="22"/>
        </w:rPr>
        <w:t>consists of unannounced quizzes (30% weight),</w:t>
      </w:r>
      <w:r w:rsidR="00CA7E58" w:rsidRPr="00C00642">
        <w:rPr>
          <w:rFonts w:ascii="Constantia" w:hAnsi="Constantia" w:cstheme="minorHAnsi"/>
          <w:sz w:val="22"/>
          <w:szCs w:val="22"/>
        </w:rPr>
        <w:t xml:space="preserve"> and a final exam </w:t>
      </w:r>
      <w:r w:rsidR="00CA7E58">
        <w:rPr>
          <w:rFonts w:ascii="Constantia" w:hAnsi="Constantia" w:cstheme="minorHAnsi"/>
          <w:sz w:val="22"/>
          <w:szCs w:val="22"/>
        </w:rPr>
        <w:t>(</w:t>
      </w:r>
      <w:r w:rsidR="00514007">
        <w:rPr>
          <w:rFonts w:ascii="Constantia" w:hAnsi="Constantia" w:cstheme="minorHAnsi"/>
          <w:sz w:val="22"/>
          <w:szCs w:val="22"/>
        </w:rPr>
        <w:t>7</w:t>
      </w:r>
      <w:r w:rsidR="00CA7E58" w:rsidRPr="00C00642">
        <w:rPr>
          <w:rFonts w:ascii="Constantia" w:hAnsi="Constantia" w:cstheme="minorHAnsi"/>
          <w:sz w:val="22"/>
          <w:szCs w:val="22"/>
        </w:rPr>
        <w:t>0% weight</w:t>
      </w:r>
      <w:r w:rsidR="00CA7E58">
        <w:rPr>
          <w:rFonts w:ascii="Constantia" w:hAnsi="Constantia" w:cstheme="minorHAnsi"/>
          <w:sz w:val="22"/>
          <w:szCs w:val="22"/>
        </w:rPr>
        <w:t>)</w:t>
      </w:r>
      <w:r w:rsidR="00CA7E58" w:rsidRPr="00C00642">
        <w:rPr>
          <w:rFonts w:ascii="Constantia" w:hAnsi="Constantia" w:cstheme="minorHAnsi"/>
          <w:sz w:val="22"/>
          <w:szCs w:val="22"/>
        </w:rPr>
        <w:t>.</w:t>
      </w:r>
      <w:r w:rsidR="00CA7E58">
        <w:rPr>
          <w:rFonts w:ascii="Constantia" w:hAnsi="Constantia" w:cstheme="minorHAnsi"/>
          <w:sz w:val="22"/>
          <w:szCs w:val="22"/>
        </w:rPr>
        <w:t xml:space="preserve"> </w:t>
      </w:r>
    </w:p>
    <w:p w:rsidR="00587EE2" w:rsidRDefault="00812945" w:rsidP="00514007">
      <w:pPr>
        <w:spacing w:line="360" w:lineRule="auto"/>
        <w:jc w:val="both"/>
        <w:outlineLvl w:val="0"/>
        <w:rPr>
          <w:rFonts w:ascii="Constantia" w:hAnsi="Constantia" w:cstheme="minorHAnsi"/>
          <w:sz w:val="22"/>
          <w:szCs w:val="22"/>
        </w:rPr>
      </w:pPr>
      <w:r>
        <w:rPr>
          <w:rFonts w:ascii="Constantia" w:hAnsi="Constantia" w:cstheme="minorHAnsi"/>
          <w:sz w:val="22"/>
          <w:szCs w:val="22"/>
        </w:rPr>
        <w:t xml:space="preserve">The questions of quizzes will be announced prior to the quizzes at </w:t>
      </w:r>
      <w:hyperlink r:id="rId9" w:history="1">
        <w:r w:rsidR="00514007" w:rsidRPr="007544DB">
          <w:rPr>
            <w:rStyle w:val="Hyperlink"/>
            <w:rFonts w:ascii="Constantia" w:hAnsi="Constantia" w:cstheme="minorHAnsi"/>
            <w:sz w:val="22"/>
            <w:szCs w:val="22"/>
          </w:rPr>
          <w:t>h</w:t>
        </w:r>
        <w:r w:rsidR="00514007" w:rsidRPr="007544DB">
          <w:rPr>
            <w:rStyle w:val="Hyperlink"/>
          </w:rPr>
          <w:t>ttp://avesis.yildiz.edu.tr/bunveren/</w:t>
        </w:r>
      </w:hyperlink>
      <w:r w:rsidR="00514007">
        <w:t xml:space="preserve">. </w:t>
      </w:r>
      <w:r w:rsidR="00514007">
        <w:rPr>
          <w:rFonts w:ascii="Constantia" w:hAnsi="Constantia" w:cstheme="minorHAnsi"/>
          <w:sz w:val="22"/>
          <w:szCs w:val="22"/>
        </w:rPr>
        <w:t>Each quiz will be an open-ended question and similar answers can be considered as “cheating”. As the instructor of the course, I have the full authority to decide what counts as cheating and what not. “But we studied together” does not count as an excuse for similar answers. Cheaters directly fail the course.</w:t>
      </w:r>
    </w:p>
    <w:p w:rsidR="00CA7E58" w:rsidRPr="00C00642" w:rsidRDefault="00CA7E58" w:rsidP="00CA7E58">
      <w:pPr>
        <w:spacing w:line="360" w:lineRule="auto"/>
        <w:jc w:val="both"/>
        <w:outlineLvl w:val="0"/>
        <w:rPr>
          <w:rFonts w:ascii="Constantia" w:hAnsi="Constantia" w:cstheme="minorHAnsi"/>
          <w:sz w:val="22"/>
          <w:szCs w:val="22"/>
        </w:rPr>
      </w:pPr>
    </w:p>
    <w:p w:rsidR="00CA7E58" w:rsidRPr="00C00642" w:rsidRDefault="00CA7E58" w:rsidP="00CA7E58">
      <w:pPr>
        <w:spacing w:line="360" w:lineRule="auto"/>
        <w:jc w:val="center"/>
        <w:outlineLvl w:val="0"/>
        <w:rPr>
          <w:rFonts w:ascii="Constantia" w:hAnsi="Constantia" w:cstheme="minorHAnsi"/>
          <w:b/>
          <w:sz w:val="22"/>
          <w:szCs w:val="22"/>
        </w:rPr>
      </w:pPr>
      <w:r w:rsidRPr="00C00642">
        <w:rPr>
          <w:rFonts w:ascii="Constantia" w:hAnsi="Constantia" w:cstheme="minorHAnsi"/>
          <w:b/>
          <w:sz w:val="22"/>
          <w:szCs w:val="22"/>
        </w:rPr>
        <w:t>Sources</w:t>
      </w:r>
    </w:p>
    <w:p w:rsidR="00CA7E58" w:rsidRDefault="00186202" w:rsidP="009E4B63">
      <w:pPr>
        <w:numPr>
          <w:ilvl w:val="0"/>
          <w:numId w:val="1"/>
        </w:numPr>
        <w:ind w:left="714" w:hanging="357"/>
        <w:jc w:val="both"/>
        <w:outlineLvl w:val="0"/>
        <w:rPr>
          <w:rFonts w:ascii="Constantia" w:hAnsi="Constantia" w:cstheme="minorHAnsi"/>
          <w:sz w:val="22"/>
          <w:szCs w:val="22"/>
        </w:rPr>
      </w:pPr>
      <w:r>
        <w:rPr>
          <w:rFonts w:ascii="Constantia" w:hAnsi="Constantia" w:cstheme="minorHAnsi"/>
          <w:sz w:val="22"/>
          <w:szCs w:val="22"/>
        </w:rPr>
        <w:t>Perloff</w:t>
      </w:r>
      <w:r w:rsidR="005A77C6" w:rsidRPr="005A77C6">
        <w:rPr>
          <w:rFonts w:ascii="Constantia" w:hAnsi="Constantia" w:cstheme="minorHAnsi"/>
          <w:sz w:val="22"/>
          <w:szCs w:val="22"/>
        </w:rPr>
        <w:t xml:space="preserve">, </w:t>
      </w:r>
      <w:r>
        <w:rPr>
          <w:rFonts w:ascii="Constantia" w:hAnsi="Constantia" w:cstheme="minorHAnsi"/>
          <w:sz w:val="22"/>
          <w:szCs w:val="22"/>
        </w:rPr>
        <w:t>J</w:t>
      </w:r>
      <w:r w:rsidR="005A77C6" w:rsidRPr="005A77C6">
        <w:rPr>
          <w:rFonts w:ascii="Constantia" w:hAnsi="Constantia" w:cstheme="minorHAnsi"/>
          <w:sz w:val="22"/>
          <w:szCs w:val="22"/>
        </w:rPr>
        <w:t>.,</w:t>
      </w:r>
      <w:r>
        <w:rPr>
          <w:rFonts w:ascii="Constantia" w:hAnsi="Constantia" w:cstheme="minorHAnsi"/>
          <w:sz w:val="22"/>
          <w:szCs w:val="22"/>
        </w:rPr>
        <w:t xml:space="preserve"> M.,</w:t>
      </w:r>
      <w:r w:rsidR="005A77C6" w:rsidRPr="005A77C6">
        <w:rPr>
          <w:rFonts w:ascii="Constantia" w:hAnsi="Constantia" w:cstheme="minorHAnsi"/>
          <w:sz w:val="22"/>
          <w:szCs w:val="22"/>
        </w:rPr>
        <w:t xml:space="preserve"> </w:t>
      </w:r>
      <w:r w:rsidR="005A77C6">
        <w:rPr>
          <w:rFonts w:ascii="Constantia" w:hAnsi="Constantia" w:cstheme="minorHAnsi"/>
          <w:sz w:val="22"/>
          <w:szCs w:val="22"/>
        </w:rPr>
        <w:t>(</w:t>
      </w:r>
      <w:r>
        <w:rPr>
          <w:rFonts w:ascii="Constantia" w:hAnsi="Constantia" w:cstheme="minorHAnsi"/>
          <w:sz w:val="22"/>
          <w:szCs w:val="22"/>
        </w:rPr>
        <w:t>2017</w:t>
      </w:r>
      <w:r w:rsidR="005A77C6">
        <w:rPr>
          <w:rFonts w:ascii="Constantia" w:hAnsi="Constantia" w:cstheme="minorHAnsi"/>
          <w:sz w:val="22"/>
          <w:szCs w:val="22"/>
        </w:rPr>
        <w:t>)</w:t>
      </w:r>
      <w:r>
        <w:rPr>
          <w:rFonts w:ascii="Constantia" w:hAnsi="Constantia" w:cstheme="minorHAnsi"/>
          <w:sz w:val="22"/>
          <w:szCs w:val="22"/>
        </w:rPr>
        <w:t>, Microeconomics: Theory and Applications with Calculus, 4</w:t>
      </w:r>
      <w:r w:rsidRPr="00186202">
        <w:rPr>
          <w:rFonts w:ascii="Constantia" w:hAnsi="Constantia" w:cstheme="minorHAnsi"/>
          <w:sz w:val="22"/>
          <w:szCs w:val="22"/>
          <w:vertAlign w:val="superscript"/>
        </w:rPr>
        <w:t>th</w:t>
      </w:r>
      <w:r>
        <w:rPr>
          <w:rFonts w:ascii="Constantia" w:hAnsi="Constantia" w:cstheme="minorHAnsi"/>
          <w:sz w:val="22"/>
          <w:szCs w:val="22"/>
        </w:rPr>
        <w:t xml:space="preserve"> Edition, Pearson.</w:t>
      </w:r>
    </w:p>
    <w:p w:rsidR="00CA7E58" w:rsidRPr="00C00642" w:rsidRDefault="00CA7E58" w:rsidP="00CA7E58">
      <w:pPr>
        <w:spacing w:line="360" w:lineRule="auto"/>
        <w:ind w:left="360"/>
        <w:jc w:val="center"/>
        <w:outlineLvl w:val="0"/>
        <w:rPr>
          <w:b/>
          <w:sz w:val="22"/>
          <w:szCs w:val="22"/>
        </w:rPr>
      </w:pPr>
      <w:r w:rsidRPr="00C00642">
        <w:rPr>
          <w:b/>
          <w:sz w:val="22"/>
          <w:szCs w:val="22"/>
        </w:rPr>
        <w:t>Topics</w:t>
      </w:r>
    </w:p>
    <w:p w:rsidR="00CA7E58" w:rsidRPr="00E04C3A" w:rsidRDefault="00186202" w:rsidP="00CA7E58">
      <w:pPr>
        <w:pStyle w:val="ListParagraph"/>
        <w:numPr>
          <w:ilvl w:val="0"/>
          <w:numId w:val="1"/>
        </w:numPr>
        <w:tabs>
          <w:tab w:val="left" w:pos="2520"/>
        </w:tabs>
        <w:spacing w:line="360" w:lineRule="auto"/>
        <w:jc w:val="both"/>
        <w:outlineLvl w:val="0"/>
        <w:rPr>
          <w:sz w:val="22"/>
          <w:szCs w:val="22"/>
        </w:rPr>
      </w:pPr>
      <w:r>
        <w:rPr>
          <w:sz w:val="22"/>
          <w:szCs w:val="22"/>
        </w:rPr>
        <w:t>Introduction, Demand and Supply Analysis [Ch. 1 and Ch.2].</w:t>
      </w:r>
    </w:p>
    <w:p w:rsidR="00CA7E58" w:rsidRPr="00E04C3A" w:rsidRDefault="00186202" w:rsidP="00CA7E58">
      <w:pPr>
        <w:pStyle w:val="ListParagraph"/>
        <w:numPr>
          <w:ilvl w:val="0"/>
          <w:numId w:val="1"/>
        </w:numPr>
        <w:tabs>
          <w:tab w:val="left" w:pos="2520"/>
        </w:tabs>
        <w:spacing w:line="360" w:lineRule="auto"/>
        <w:jc w:val="both"/>
        <w:outlineLvl w:val="0"/>
        <w:rPr>
          <w:sz w:val="22"/>
          <w:szCs w:val="22"/>
        </w:rPr>
      </w:pPr>
      <w:r>
        <w:rPr>
          <w:sz w:val="22"/>
          <w:szCs w:val="22"/>
        </w:rPr>
        <w:t>Consumer Choice [Ch. 3].</w:t>
      </w:r>
    </w:p>
    <w:p w:rsidR="00CA7E58" w:rsidRPr="00E04C3A" w:rsidRDefault="00186202" w:rsidP="00CA7E58">
      <w:pPr>
        <w:pStyle w:val="ListParagraph"/>
        <w:numPr>
          <w:ilvl w:val="0"/>
          <w:numId w:val="1"/>
        </w:numPr>
        <w:tabs>
          <w:tab w:val="left" w:pos="2520"/>
        </w:tabs>
        <w:spacing w:line="360" w:lineRule="auto"/>
        <w:jc w:val="both"/>
        <w:outlineLvl w:val="0"/>
        <w:rPr>
          <w:sz w:val="22"/>
          <w:szCs w:val="22"/>
        </w:rPr>
      </w:pPr>
      <w:r>
        <w:rPr>
          <w:sz w:val="22"/>
          <w:szCs w:val="22"/>
        </w:rPr>
        <w:t>Demand [Ch. 4].</w:t>
      </w:r>
    </w:p>
    <w:p w:rsidR="00CA7E58" w:rsidRPr="00E04C3A" w:rsidRDefault="00186202" w:rsidP="00CA7E58">
      <w:pPr>
        <w:pStyle w:val="ListParagraph"/>
        <w:numPr>
          <w:ilvl w:val="0"/>
          <w:numId w:val="1"/>
        </w:numPr>
        <w:tabs>
          <w:tab w:val="left" w:pos="2520"/>
        </w:tabs>
        <w:spacing w:line="360" w:lineRule="auto"/>
        <w:jc w:val="both"/>
        <w:outlineLvl w:val="0"/>
        <w:rPr>
          <w:sz w:val="22"/>
          <w:szCs w:val="22"/>
        </w:rPr>
      </w:pPr>
      <w:r>
        <w:rPr>
          <w:sz w:val="22"/>
          <w:szCs w:val="22"/>
        </w:rPr>
        <w:t>Welfare and Economic Policy [Ch. 5].</w:t>
      </w:r>
    </w:p>
    <w:p w:rsidR="00CA7E58" w:rsidRPr="00E04C3A" w:rsidRDefault="00186202" w:rsidP="00CA7E58">
      <w:pPr>
        <w:pStyle w:val="ListParagraph"/>
        <w:numPr>
          <w:ilvl w:val="0"/>
          <w:numId w:val="1"/>
        </w:numPr>
        <w:tabs>
          <w:tab w:val="left" w:pos="2520"/>
        </w:tabs>
        <w:spacing w:line="360" w:lineRule="auto"/>
        <w:jc w:val="both"/>
        <w:outlineLvl w:val="0"/>
        <w:rPr>
          <w:sz w:val="22"/>
          <w:szCs w:val="22"/>
        </w:rPr>
      </w:pPr>
      <w:r>
        <w:rPr>
          <w:sz w:val="22"/>
          <w:szCs w:val="22"/>
        </w:rPr>
        <w:t>Firms and Production [Ch. 6].</w:t>
      </w:r>
    </w:p>
    <w:p w:rsidR="008E4FEA" w:rsidRDefault="00761F89" w:rsidP="00CA7E58">
      <w:pPr>
        <w:pStyle w:val="ListParagraph"/>
        <w:numPr>
          <w:ilvl w:val="0"/>
          <w:numId w:val="1"/>
        </w:numPr>
        <w:tabs>
          <w:tab w:val="left" w:pos="2520"/>
        </w:tabs>
        <w:spacing w:line="360" w:lineRule="auto"/>
        <w:jc w:val="both"/>
        <w:outlineLvl w:val="0"/>
        <w:rPr>
          <w:sz w:val="22"/>
          <w:szCs w:val="22"/>
        </w:rPr>
      </w:pPr>
      <w:r>
        <w:rPr>
          <w:sz w:val="22"/>
          <w:szCs w:val="22"/>
        </w:rPr>
        <w:t>Costs [Ch. 7].</w:t>
      </w:r>
      <w:r w:rsidR="008E4FEA">
        <w:rPr>
          <w:sz w:val="22"/>
          <w:szCs w:val="22"/>
        </w:rPr>
        <w:t xml:space="preserve"> </w:t>
      </w:r>
    </w:p>
    <w:p w:rsidR="00186202" w:rsidRPr="00E04C3A" w:rsidRDefault="00186202" w:rsidP="00CA7E58">
      <w:pPr>
        <w:pStyle w:val="ListParagraph"/>
        <w:numPr>
          <w:ilvl w:val="0"/>
          <w:numId w:val="1"/>
        </w:numPr>
        <w:tabs>
          <w:tab w:val="left" w:pos="2520"/>
        </w:tabs>
        <w:spacing w:line="360" w:lineRule="auto"/>
        <w:jc w:val="both"/>
        <w:outlineLvl w:val="0"/>
        <w:rPr>
          <w:sz w:val="22"/>
          <w:szCs w:val="22"/>
        </w:rPr>
      </w:pPr>
      <w:r>
        <w:rPr>
          <w:sz w:val="22"/>
          <w:szCs w:val="22"/>
        </w:rPr>
        <w:t>Perfectly Competitive Markets [Ch. 8]</w:t>
      </w:r>
      <w:r w:rsidR="0054340B">
        <w:rPr>
          <w:sz w:val="22"/>
          <w:szCs w:val="22"/>
        </w:rPr>
        <w:t>.</w:t>
      </w:r>
    </w:p>
    <w:p w:rsidR="00186202" w:rsidRDefault="0054340B" w:rsidP="00186202">
      <w:pPr>
        <w:pStyle w:val="ListParagraph"/>
        <w:numPr>
          <w:ilvl w:val="0"/>
          <w:numId w:val="1"/>
        </w:numPr>
        <w:tabs>
          <w:tab w:val="left" w:pos="2520"/>
        </w:tabs>
        <w:spacing w:line="360" w:lineRule="auto"/>
        <w:jc w:val="both"/>
        <w:outlineLvl w:val="0"/>
        <w:rPr>
          <w:sz w:val="22"/>
          <w:szCs w:val="22"/>
        </w:rPr>
      </w:pPr>
      <w:r>
        <w:rPr>
          <w:sz w:val="22"/>
          <w:szCs w:val="22"/>
        </w:rPr>
        <w:t xml:space="preserve">Properties and Applications of the Competitive Model </w:t>
      </w:r>
      <w:r w:rsidR="00186202">
        <w:rPr>
          <w:sz w:val="22"/>
          <w:szCs w:val="22"/>
        </w:rPr>
        <w:t xml:space="preserve">[Ch. </w:t>
      </w:r>
      <w:r>
        <w:rPr>
          <w:sz w:val="22"/>
          <w:szCs w:val="22"/>
        </w:rPr>
        <w:t>9</w:t>
      </w:r>
      <w:r w:rsidR="00186202">
        <w:rPr>
          <w:sz w:val="22"/>
          <w:szCs w:val="22"/>
        </w:rPr>
        <w:t>]</w:t>
      </w:r>
      <w:r>
        <w:rPr>
          <w:sz w:val="22"/>
          <w:szCs w:val="22"/>
        </w:rPr>
        <w:t>.</w:t>
      </w:r>
    </w:p>
    <w:p w:rsidR="0054340B" w:rsidRDefault="0054340B" w:rsidP="00B34928">
      <w:pPr>
        <w:pStyle w:val="ListParagraph"/>
        <w:numPr>
          <w:ilvl w:val="0"/>
          <w:numId w:val="1"/>
        </w:numPr>
        <w:tabs>
          <w:tab w:val="left" w:pos="2520"/>
        </w:tabs>
        <w:spacing w:line="360" w:lineRule="auto"/>
        <w:jc w:val="both"/>
        <w:outlineLvl w:val="0"/>
        <w:rPr>
          <w:sz w:val="22"/>
          <w:szCs w:val="22"/>
        </w:rPr>
      </w:pPr>
      <w:r>
        <w:rPr>
          <w:sz w:val="22"/>
          <w:szCs w:val="22"/>
        </w:rPr>
        <w:t>Pricing, and Advertising [Ch. 11 and Ch. 12].</w:t>
      </w:r>
    </w:p>
    <w:p w:rsidR="00637D27" w:rsidRDefault="00637D27" w:rsidP="00B34928">
      <w:pPr>
        <w:pStyle w:val="ListParagraph"/>
        <w:numPr>
          <w:ilvl w:val="0"/>
          <w:numId w:val="1"/>
        </w:numPr>
        <w:tabs>
          <w:tab w:val="left" w:pos="2520"/>
        </w:tabs>
        <w:spacing w:line="360" w:lineRule="auto"/>
        <w:jc w:val="both"/>
        <w:outlineLvl w:val="0"/>
        <w:rPr>
          <w:sz w:val="22"/>
          <w:szCs w:val="22"/>
        </w:rPr>
      </w:pPr>
      <w:r>
        <w:rPr>
          <w:sz w:val="22"/>
          <w:szCs w:val="22"/>
        </w:rPr>
        <w:t>Game theory</w:t>
      </w:r>
      <w:r w:rsidR="0054340B">
        <w:rPr>
          <w:sz w:val="22"/>
          <w:szCs w:val="22"/>
        </w:rPr>
        <w:t xml:space="preserve"> [Ch. 13].</w:t>
      </w:r>
      <w:r w:rsidR="003058E0">
        <w:rPr>
          <w:sz w:val="22"/>
          <w:szCs w:val="22"/>
        </w:rPr>
        <w:t xml:space="preserve"> </w:t>
      </w:r>
      <w:r w:rsidR="00514007">
        <w:rPr>
          <w:color w:val="FF0000"/>
          <w:sz w:val="22"/>
          <w:szCs w:val="22"/>
        </w:rPr>
        <w:t>If time permits</w:t>
      </w:r>
      <w:r w:rsidR="003058E0">
        <w:rPr>
          <w:color w:val="FF0000"/>
          <w:sz w:val="22"/>
          <w:szCs w:val="22"/>
        </w:rPr>
        <w:t>.</w:t>
      </w:r>
    </w:p>
    <w:p w:rsidR="00761F89" w:rsidRDefault="0054340B" w:rsidP="00514007">
      <w:pPr>
        <w:pStyle w:val="ListParagraph"/>
        <w:numPr>
          <w:ilvl w:val="0"/>
          <w:numId w:val="1"/>
        </w:numPr>
        <w:tabs>
          <w:tab w:val="left" w:pos="2520"/>
        </w:tabs>
        <w:spacing w:line="360" w:lineRule="auto"/>
        <w:jc w:val="both"/>
        <w:outlineLvl w:val="0"/>
        <w:rPr>
          <w:sz w:val="22"/>
          <w:szCs w:val="22"/>
        </w:rPr>
      </w:pPr>
      <w:r>
        <w:rPr>
          <w:sz w:val="22"/>
          <w:szCs w:val="22"/>
        </w:rPr>
        <w:t>Oligopolistic and Monopolistic Competition [Ch. 14]</w:t>
      </w:r>
      <w:r w:rsidR="00514007">
        <w:rPr>
          <w:sz w:val="22"/>
          <w:szCs w:val="22"/>
        </w:rPr>
        <w:t xml:space="preserve"> </w:t>
      </w:r>
      <w:r w:rsidR="00514007">
        <w:rPr>
          <w:color w:val="FF0000"/>
          <w:sz w:val="22"/>
          <w:szCs w:val="22"/>
        </w:rPr>
        <w:t>If time permits</w:t>
      </w:r>
      <w:r>
        <w:rPr>
          <w:sz w:val="22"/>
          <w:szCs w:val="22"/>
        </w:rPr>
        <w:t>.</w:t>
      </w:r>
    </w:p>
    <w:p w:rsidR="00196138" w:rsidRDefault="00196138" w:rsidP="00196138">
      <w:pPr>
        <w:tabs>
          <w:tab w:val="left" w:pos="2520"/>
        </w:tabs>
        <w:spacing w:line="360" w:lineRule="auto"/>
        <w:jc w:val="both"/>
        <w:outlineLvl w:val="0"/>
        <w:rPr>
          <w:sz w:val="22"/>
          <w:szCs w:val="22"/>
        </w:rPr>
      </w:pPr>
    </w:p>
    <w:p w:rsidR="00196138" w:rsidRPr="00196138" w:rsidRDefault="00196138" w:rsidP="00196138">
      <w:pPr>
        <w:tabs>
          <w:tab w:val="left" w:pos="2520"/>
        </w:tabs>
        <w:spacing w:line="360" w:lineRule="auto"/>
        <w:jc w:val="both"/>
        <w:outlineLvl w:val="0"/>
        <w:rPr>
          <w:sz w:val="22"/>
          <w:szCs w:val="22"/>
        </w:rPr>
      </w:pPr>
      <w:bookmarkStart w:id="0" w:name="_GoBack"/>
      <w:bookmarkEnd w:id="0"/>
    </w:p>
    <w:p w:rsidR="00514007" w:rsidRPr="00514007" w:rsidRDefault="00514007" w:rsidP="00514007">
      <w:pPr>
        <w:pStyle w:val="ListParagraph"/>
        <w:tabs>
          <w:tab w:val="left" w:pos="2520"/>
        </w:tabs>
        <w:spacing w:line="360" w:lineRule="auto"/>
        <w:jc w:val="both"/>
        <w:outlineLvl w:val="0"/>
        <w:rPr>
          <w:sz w:val="22"/>
          <w:szCs w:val="22"/>
        </w:rPr>
      </w:pPr>
    </w:p>
    <w:p w:rsidR="00CA7E58" w:rsidRPr="00C00642" w:rsidRDefault="00CA7E58" w:rsidP="00CA7E58">
      <w:pPr>
        <w:spacing w:line="360" w:lineRule="auto"/>
        <w:jc w:val="center"/>
        <w:outlineLvl w:val="0"/>
        <w:rPr>
          <w:b/>
          <w:sz w:val="22"/>
          <w:szCs w:val="22"/>
        </w:rPr>
      </w:pPr>
      <w:r w:rsidRPr="00C00642">
        <w:rPr>
          <w:b/>
          <w:sz w:val="22"/>
          <w:szCs w:val="22"/>
        </w:rPr>
        <w:lastRenderedPageBreak/>
        <w:t>IMPORTANT:</w:t>
      </w:r>
    </w:p>
    <w:p w:rsidR="00E53A42" w:rsidRPr="000E4888" w:rsidRDefault="00CA7E58" w:rsidP="000E4888">
      <w:pPr>
        <w:spacing w:line="360" w:lineRule="auto"/>
        <w:outlineLvl w:val="0"/>
        <w:rPr>
          <w:b/>
          <w:sz w:val="16"/>
          <w:szCs w:val="16"/>
        </w:rPr>
      </w:pPr>
      <w:r w:rsidRPr="000E4888">
        <w:rPr>
          <w:b/>
          <w:sz w:val="16"/>
          <w:szCs w:val="16"/>
        </w:rPr>
        <w:t>Do not bring up your personal misfortunes, hardships, and problems regarding your planned graduation under any circumstance. For example, that you started working or that you need to pass this course in order to graduate or any family problem or misfortune must not be reflected to me. Do not expect any response to your emails.</w:t>
      </w:r>
    </w:p>
    <w:sectPr w:rsidR="00E53A42" w:rsidRPr="000E4888" w:rsidSect="00B71AE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AC" w:rsidRDefault="008F7DAC">
      <w:r>
        <w:separator/>
      </w:r>
    </w:p>
  </w:endnote>
  <w:endnote w:type="continuationSeparator" w:id="0">
    <w:p w:rsidR="008F7DAC" w:rsidRDefault="008F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52" w:rsidRDefault="00637D27" w:rsidP="00006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C52" w:rsidRDefault="008F7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52" w:rsidRDefault="00637D27" w:rsidP="00006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C52" w:rsidRDefault="008F7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AC" w:rsidRDefault="008F7DAC">
      <w:r>
        <w:separator/>
      </w:r>
    </w:p>
  </w:footnote>
  <w:footnote w:type="continuationSeparator" w:id="0">
    <w:p w:rsidR="008F7DAC" w:rsidRDefault="008F7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15DA"/>
    <w:multiLevelType w:val="hybridMultilevel"/>
    <w:tmpl w:val="EAE28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58"/>
    <w:rsid w:val="000D0266"/>
    <w:rsid w:val="000E4888"/>
    <w:rsid w:val="00183C34"/>
    <w:rsid w:val="00186202"/>
    <w:rsid w:val="00196138"/>
    <w:rsid w:val="001C3066"/>
    <w:rsid w:val="00293CD2"/>
    <w:rsid w:val="003058E0"/>
    <w:rsid w:val="00317158"/>
    <w:rsid w:val="003A091F"/>
    <w:rsid w:val="003A1926"/>
    <w:rsid w:val="00437F4F"/>
    <w:rsid w:val="00514007"/>
    <w:rsid w:val="0054340B"/>
    <w:rsid w:val="00587EE2"/>
    <w:rsid w:val="005A77C6"/>
    <w:rsid w:val="00637D27"/>
    <w:rsid w:val="006575DB"/>
    <w:rsid w:val="00761F89"/>
    <w:rsid w:val="00771A86"/>
    <w:rsid w:val="00812945"/>
    <w:rsid w:val="008E4FEA"/>
    <w:rsid w:val="008F7DAC"/>
    <w:rsid w:val="009231E3"/>
    <w:rsid w:val="00B34928"/>
    <w:rsid w:val="00B47A8C"/>
    <w:rsid w:val="00B84BD3"/>
    <w:rsid w:val="00BD6907"/>
    <w:rsid w:val="00CA7E58"/>
    <w:rsid w:val="00CC6A4A"/>
    <w:rsid w:val="00D26FC8"/>
    <w:rsid w:val="00DF4819"/>
    <w:rsid w:val="00EA6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807CD-CC41-4B83-A623-33A93E07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58"/>
    <w:pPr>
      <w:spacing w:after="0" w:line="240" w:lineRule="auto"/>
    </w:pPr>
    <w:rPr>
      <w:rFonts w:ascii="Times New Roman" w:eastAsia="Calibri"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7E58"/>
    <w:pPr>
      <w:tabs>
        <w:tab w:val="center" w:pos="4536"/>
        <w:tab w:val="right" w:pos="9072"/>
      </w:tabs>
    </w:pPr>
  </w:style>
  <w:style w:type="character" w:customStyle="1" w:styleId="FooterChar">
    <w:name w:val="Footer Char"/>
    <w:basedOn w:val="DefaultParagraphFont"/>
    <w:link w:val="Footer"/>
    <w:rsid w:val="00CA7E58"/>
    <w:rPr>
      <w:rFonts w:ascii="Times New Roman" w:eastAsia="Calibri" w:hAnsi="Times New Roman" w:cs="Times New Roman"/>
      <w:sz w:val="24"/>
      <w:szCs w:val="24"/>
      <w:lang w:val="en-US" w:eastAsia="tr-TR"/>
    </w:rPr>
  </w:style>
  <w:style w:type="character" w:styleId="PageNumber">
    <w:name w:val="page number"/>
    <w:rsid w:val="00CA7E58"/>
    <w:rPr>
      <w:rFonts w:cs="Times New Roman"/>
    </w:rPr>
  </w:style>
  <w:style w:type="paragraph" w:styleId="ListParagraph">
    <w:name w:val="List Paragraph"/>
    <w:basedOn w:val="Normal"/>
    <w:qFormat/>
    <w:rsid w:val="00CA7E58"/>
    <w:pPr>
      <w:ind w:left="720"/>
      <w:contextualSpacing/>
    </w:pPr>
  </w:style>
  <w:style w:type="character" w:styleId="Hyperlink">
    <w:name w:val="Hyperlink"/>
    <w:semiHidden/>
    <w:rsid w:val="00CA7E58"/>
    <w:rPr>
      <w:rFonts w:cs="Times New Roman"/>
      <w:color w:val="0000FF"/>
      <w:u w:val="single"/>
    </w:rPr>
  </w:style>
  <w:style w:type="paragraph" w:styleId="BalloonText">
    <w:name w:val="Balloon Text"/>
    <w:basedOn w:val="Normal"/>
    <w:link w:val="BalloonTextChar"/>
    <w:uiPriority w:val="99"/>
    <w:semiHidden/>
    <w:unhideWhenUsed/>
    <w:rsid w:val="000E4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88"/>
    <w:rPr>
      <w:rFonts w:ascii="Segoe UI" w:eastAsia="Calibri" w:hAnsi="Segoe UI" w:cs="Segoe UI"/>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vesis.yildiz.edu.tr/bunver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3</cp:revision>
  <cp:lastPrinted>2016-09-20T05:57:00Z</cp:lastPrinted>
  <dcterms:created xsi:type="dcterms:W3CDTF">2020-07-27T05:58:00Z</dcterms:created>
  <dcterms:modified xsi:type="dcterms:W3CDTF">2020-07-27T05:58:00Z</dcterms:modified>
</cp:coreProperties>
</file>