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97" w:rsidRPr="009301B0" w:rsidRDefault="008E3C5F" w:rsidP="009301B0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01B0">
        <w:rPr>
          <w:rFonts w:ascii="Times New Roman" w:hAnsi="Times New Roman" w:cs="Times New Roman"/>
          <w:sz w:val="24"/>
          <w:szCs w:val="24"/>
        </w:rPr>
        <w:t>Homework</w:t>
      </w:r>
    </w:p>
    <w:p w:rsidR="008E3C5F" w:rsidRPr="009301B0" w:rsidRDefault="008E3C5F" w:rsidP="009301B0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01B0">
        <w:rPr>
          <w:rFonts w:ascii="Times New Roman" w:hAnsi="Times New Roman" w:cs="Times New Roman"/>
          <w:sz w:val="24"/>
          <w:szCs w:val="24"/>
        </w:rPr>
        <w:t xml:space="preserve">(İlk 2 </w:t>
      </w:r>
      <w:proofErr w:type="spellStart"/>
      <w:r w:rsidRPr="009301B0">
        <w:rPr>
          <w:rFonts w:ascii="Times New Roman" w:hAnsi="Times New Roman" w:cs="Times New Roman"/>
          <w:sz w:val="24"/>
          <w:szCs w:val="24"/>
        </w:rPr>
        <w:t>soruyu</w:t>
      </w:r>
      <w:proofErr w:type="spellEnd"/>
      <w:r w:rsidRPr="0093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B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3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B0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93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B0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93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B0">
        <w:rPr>
          <w:rFonts w:ascii="Times New Roman" w:hAnsi="Times New Roman" w:cs="Times New Roman"/>
          <w:sz w:val="24"/>
          <w:szCs w:val="24"/>
        </w:rPr>
        <w:t>öğrencilerine</w:t>
      </w:r>
      <w:proofErr w:type="spellEnd"/>
      <w:r w:rsidRPr="009301B0">
        <w:rPr>
          <w:rFonts w:ascii="Times New Roman" w:hAnsi="Times New Roman" w:cs="Times New Roman"/>
          <w:sz w:val="24"/>
          <w:szCs w:val="24"/>
        </w:rPr>
        <w:t xml:space="preserve"> </w:t>
      </w:r>
      <w:r w:rsidR="00241E5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9301B0">
        <w:rPr>
          <w:rFonts w:ascii="Times New Roman" w:hAnsi="Times New Roman" w:cs="Times New Roman"/>
          <w:sz w:val="24"/>
          <w:szCs w:val="24"/>
        </w:rPr>
        <w:t>sordum</w:t>
      </w:r>
      <w:proofErr w:type="spellEnd"/>
      <w:r w:rsidR="00241E53">
        <w:rPr>
          <w:rFonts w:ascii="Times New Roman" w:hAnsi="Times New Roman" w:cs="Times New Roman"/>
          <w:sz w:val="24"/>
          <w:szCs w:val="24"/>
        </w:rPr>
        <w:t>.</w:t>
      </w:r>
      <w:r w:rsidRPr="009301B0">
        <w:rPr>
          <w:rFonts w:ascii="Times New Roman" w:hAnsi="Times New Roman" w:cs="Times New Roman"/>
          <w:sz w:val="24"/>
          <w:szCs w:val="24"/>
        </w:rPr>
        <w:t>)</w:t>
      </w:r>
    </w:p>
    <w:p w:rsidR="00476B52" w:rsidRPr="009301B0" w:rsidRDefault="003C0B49" w:rsidP="009301B0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01B0">
        <w:rPr>
          <w:rFonts w:ascii="Times New Roman" w:hAnsi="Times New Roman" w:cs="Times New Roman"/>
          <w:sz w:val="24"/>
          <w:szCs w:val="24"/>
        </w:rPr>
        <w:t xml:space="preserve">Consider 2 individuals who consume two goods: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9301B0">
        <w:rPr>
          <w:rFonts w:ascii="Times New Roman" w:eastAsiaTheme="minorEastAsia" w:hAnsi="Times New Roman" w:cs="Times New Roman"/>
          <w:sz w:val="24"/>
          <w:szCs w:val="24"/>
        </w:rPr>
        <w:t>. The utility function of individual 1 is</w:t>
      </w:r>
    </w:p>
    <w:p w:rsidR="003C0B49" w:rsidRPr="009301B0" w:rsidRDefault="00CA5638" w:rsidP="009301B0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3C0B49" w:rsidRPr="009301B0" w:rsidRDefault="003C0B49" w:rsidP="009301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01B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301B0">
        <w:rPr>
          <w:rFonts w:ascii="Times New Roman" w:hAnsi="Times New Roman" w:cs="Times New Roman"/>
          <w:sz w:val="24"/>
          <w:szCs w:val="24"/>
        </w:rPr>
        <w:t xml:space="preserve"> the utility function of individual 2 is </w:t>
      </w:r>
    </w:p>
    <w:p w:rsidR="003C0B49" w:rsidRPr="009301B0" w:rsidRDefault="00CA5638" w:rsidP="009301B0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3C0B49" w:rsidRPr="009301B0" w:rsidRDefault="003C0B49" w:rsidP="009301B0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The initial endowments of individual 1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</m:t>
            </m:r>
          </m:e>
        </m:d>
      </m:oMath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 which means she has 2 units of x and 0 unit of y. The initial endowments of individual 2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</m:t>
            </m:r>
          </m:e>
        </m:d>
      </m:oMath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 which means she has 1 units of x and 3 unit of y. </w:t>
      </w:r>
    </w:p>
    <w:p w:rsidR="003C0B49" w:rsidRPr="009301B0" w:rsidRDefault="003C0B49" w:rsidP="009301B0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01B0">
        <w:rPr>
          <w:rFonts w:ascii="Times New Roman" w:eastAsiaTheme="minorEastAsia" w:hAnsi="Times New Roman" w:cs="Times New Roman"/>
          <w:sz w:val="24"/>
          <w:szCs w:val="24"/>
        </w:rPr>
        <w:t>Calculate the marginal rate of substitution for both individuals.</w:t>
      </w:r>
    </w:p>
    <w:p w:rsidR="003C0B49" w:rsidRDefault="00A44392" w:rsidP="009301B0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3C0B49" w:rsidRPr="009301B0">
        <w:rPr>
          <w:rFonts w:ascii="Times New Roman" w:eastAsiaTheme="minorEastAsia" w:hAnsi="Times New Roman" w:cs="Times New Roman"/>
          <w:sz w:val="24"/>
          <w:szCs w:val="24"/>
        </w:rPr>
        <w:t>no-trade (consuming initial endo</w:t>
      </w:r>
      <w:r>
        <w:rPr>
          <w:rFonts w:ascii="Times New Roman" w:eastAsiaTheme="minorEastAsia" w:hAnsi="Times New Roman" w:cs="Times New Roman"/>
          <w:sz w:val="24"/>
          <w:szCs w:val="24"/>
        </w:rPr>
        <w:t>wments) Pareto-efficient?</w:t>
      </w:r>
    </w:p>
    <w:p w:rsidR="009301B0" w:rsidRPr="009301B0" w:rsidRDefault="009301B0" w:rsidP="009301B0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C0B49" w:rsidRPr="009301B0" w:rsidRDefault="003C0B49" w:rsidP="009301B0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2) Solve the same questions assuming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3C0B49" w:rsidRPr="009301B0" w:rsidRDefault="003C0B49" w:rsidP="009301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01B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301B0">
        <w:rPr>
          <w:rFonts w:ascii="Times New Roman" w:hAnsi="Times New Roman" w:cs="Times New Roman"/>
          <w:sz w:val="24"/>
          <w:szCs w:val="24"/>
        </w:rPr>
        <w:t xml:space="preserve"> the utility function of individual 2 is </w:t>
      </w:r>
    </w:p>
    <w:p w:rsidR="003C0B49" w:rsidRPr="009301B0" w:rsidRDefault="00CA5638" w:rsidP="009301B0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9301B0" w:rsidRPr="009301B0" w:rsidRDefault="009301B0" w:rsidP="009301B0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84C1B" w:rsidRDefault="008E3C5F" w:rsidP="009301B0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Consider an exchange </w:t>
      </w:r>
      <w:proofErr w:type="gramStart"/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economy </w:t>
      </w:r>
      <w:proofErr w:type="gramEnd"/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E=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i∈</m:t>
            </m:r>
            <m:r>
              <m:rPr>
                <m:scr m:val="fraktur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</m:oMath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. Assume that </w:t>
      </w:r>
      <m:oMath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e>
        </m:d>
      </m:oMath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 and the consumption plan of each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301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253F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 w:rsidR="00A84C1B">
        <w:rPr>
          <w:rFonts w:ascii="Times New Roman" w:eastAsiaTheme="minorEastAsia" w:hAnsi="Times New Roman" w:cs="Times New Roman"/>
          <w:sz w:val="24"/>
          <w:szCs w:val="24"/>
        </w:rPr>
        <w:t xml:space="preserve">. Likewise, </w:t>
      </w:r>
      <w:r w:rsidR="009301B0" w:rsidRPr="009301B0">
        <w:rPr>
          <w:rFonts w:ascii="Times New Roman" w:eastAsiaTheme="minorEastAsia" w:hAnsi="Times New Roman" w:cs="Times New Roman"/>
          <w:sz w:val="24"/>
          <w:szCs w:val="24"/>
        </w:rPr>
        <w:t xml:space="preserve">the initial endowment of </w:t>
      </w:r>
      <w:r w:rsidR="009301B0" w:rsidRPr="009301B0">
        <w:rPr>
          <w:rFonts w:ascii="Times New Roman" w:eastAsiaTheme="minorEastAsia" w:hAnsi="Times New Roman" w:cs="Times New Roman"/>
          <w:sz w:val="24"/>
          <w:szCs w:val="24"/>
        </w:rPr>
        <w:t xml:space="preserve">each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="009301B0" w:rsidRPr="009301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9301B0" w:rsidRPr="009301B0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 w:rsidR="009301B0" w:rsidRPr="009301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301B0" w:rsidRPr="009301B0">
        <w:rPr>
          <w:rFonts w:ascii="Times New Roman" w:eastAsiaTheme="minorEastAsia" w:hAnsi="Times New Roman" w:cs="Times New Roman"/>
          <w:sz w:val="24"/>
          <w:szCs w:val="24"/>
        </w:rPr>
        <w:t xml:space="preserve">The feasibility constraint </w:t>
      </w:r>
      <w:r w:rsidR="00253FFB">
        <w:rPr>
          <w:rFonts w:ascii="Times New Roman" w:eastAsiaTheme="minorEastAsia" w:hAnsi="Times New Roman" w:cs="Times New Roman"/>
          <w:sz w:val="24"/>
          <w:szCs w:val="24"/>
        </w:rPr>
        <w:t>is</w:t>
      </w:r>
    </w:p>
    <w:p w:rsidR="00A84C1B" w:rsidRPr="00A84C1B" w:rsidRDefault="009301B0" w:rsidP="00A84C1B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8E3C5F" w:rsidRPr="009301B0" w:rsidRDefault="009301B0" w:rsidP="00A84C1B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The utility of </w:t>
      </w:r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each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i∈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9301B0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</w:p>
    <w:p w:rsidR="008E3C5F" w:rsidRPr="009301B0" w:rsidRDefault="008E3C5F" w:rsidP="009301B0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d>
        </m:oMath>
      </m:oMathPara>
    </w:p>
    <w:p w:rsidR="009301B0" w:rsidRPr="009301B0" w:rsidRDefault="009301B0" w:rsidP="009301B0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is a quasi-concave </w:t>
      </w:r>
      <w:r w:rsidR="00A84C1B">
        <w:rPr>
          <w:rFonts w:ascii="Times New Roman" w:eastAsiaTheme="minorEastAsia" w:hAnsi="Times New Roman" w:cs="Times New Roman"/>
          <w:sz w:val="24"/>
          <w:szCs w:val="24"/>
        </w:rPr>
        <w:t xml:space="preserve">and smooth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function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44392">
        <w:rPr>
          <w:rFonts w:ascii="Times New Roman" w:eastAsiaTheme="minorEastAsia" w:hAnsi="Times New Roman" w:cs="Times New Roman"/>
          <w:sz w:val="24"/>
          <w:szCs w:val="24"/>
        </w:rPr>
        <w:t xml:space="preserve"> This is a standard economy with a private good x and a public good y. That is because, good y can be consumed by everyone without rivalry or exclusion. </w:t>
      </w:r>
    </w:p>
    <w:p w:rsidR="009301B0" w:rsidRDefault="009301B0" w:rsidP="009301B0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Formulate the social planner’s program of maximizing wei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ghted sum of utilities subject to the feasibility constraint. </w:t>
      </w:r>
    </w:p>
    <w:p w:rsidR="009301B0" w:rsidRDefault="009301B0" w:rsidP="009301B0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Derive the optimality conditions of the social planner’s problem</w:t>
      </w:r>
      <w:r w:rsidR="00A44392">
        <w:rPr>
          <w:rFonts w:ascii="Times New Roman" w:eastAsiaTheme="minorEastAsia" w:hAnsi="Times New Roman" w:cs="Times New Roman"/>
          <w:sz w:val="24"/>
          <w:szCs w:val="24"/>
        </w:rPr>
        <w:t xml:space="preserve"> using the Lagrange method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01B0" w:rsidRDefault="009301B0" w:rsidP="009301B0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answer in part (b) is also the Pareto-efficiency conditions.</w:t>
      </w:r>
      <w:r w:rsidR="00A84C1B">
        <w:rPr>
          <w:rFonts w:ascii="Times New Roman" w:eastAsiaTheme="minorEastAsia" w:hAnsi="Times New Roman" w:cs="Times New Roman"/>
          <w:sz w:val="24"/>
          <w:szCs w:val="24"/>
        </w:rPr>
        <w:t xml:space="preserve"> Compare your answer to the standard MRS</w:t>
      </w:r>
      <w:r w:rsidR="00A44392">
        <w:rPr>
          <w:rFonts w:ascii="Times New Roman" w:eastAsiaTheme="minorEastAsia" w:hAnsi="Times New Roman" w:cs="Times New Roman"/>
          <w:sz w:val="24"/>
          <w:szCs w:val="24"/>
        </w:rPr>
        <w:t xml:space="preserve"> condition of Pareto-efficiency</w:t>
      </w:r>
      <w:r w:rsidR="00A84C1B">
        <w:rPr>
          <w:rFonts w:ascii="Times New Roman" w:eastAsiaTheme="minorEastAsia" w:hAnsi="Times New Roman" w:cs="Times New Roman"/>
          <w:sz w:val="24"/>
          <w:szCs w:val="24"/>
        </w:rPr>
        <w:t xml:space="preserve"> that we discussed in the class.</w:t>
      </w:r>
      <w:r w:rsidR="00A44392">
        <w:rPr>
          <w:rFonts w:ascii="Times New Roman" w:eastAsiaTheme="minorEastAsia" w:hAnsi="Times New Roman" w:cs="Times New Roman"/>
          <w:sz w:val="24"/>
          <w:szCs w:val="24"/>
        </w:rPr>
        <w:t xml:space="preserve"> What is the impact of introducing a public good?</w:t>
      </w:r>
    </w:p>
    <w:p w:rsidR="00A84C1B" w:rsidRPr="009301B0" w:rsidRDefault="00A84C1B" w:rsidP="00A84C1B">
      <w:pPr>
        <w:pStyle w:val="ListParagraph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44392">
        <w:rPr>
          <w:rFonts w:ascii="Times New Roman" w:eastAsiaTheme="minorEastAsia" w:hAnsi="Times New Roman" w:cs="Times New Roman"/>
          <w:sz w:val="24"/>
          <w:szCs w:val="24"/>
        </w:rPr>
        <w:t>Hint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A44392">
        <w:rPr>
          <w:rFonts w:ascii="Times New Roman" w:eastAsiaTheme="minorEastAsia" w:hAnsi="Times New Roman" w:cs="Times New Roman"/>
          <w:sz w:val="24"/>
          <w:szCs w:val="24"/>
        </w:rPr>
        <w:t xml:space="preserve">The answer to this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question is known as “Samuelson </w:t>
      </w:r>
      <w:r w:rsidR="00A44392">
        <w:rPr>
          <w:rFonts w:ascii="Times New Roman" w:eastAsiaTheme="minorEastAsia" w:hAnsi="Times New Roman" w:cs="Times New Roman"/>
          <w:sz w:val="24"/>
          <w:szCs w:val="24"/>
        </w:rPr>
        <w:t>condition</w:t>
      </w:r>
      <w:r>
        <w:rPr>
          <w:rFonts w:ascii="Times New Roman" w:eastAsiaTheme="minorEastAsia" w:hAnsi="Times New Roman" w:cs="Times New Roman"/>
          <w:sz w:val="24"/>
          <w:szCs w:val="24"/>
        </w:rPr>
        <w:t>”.</w:t>
      </w:r>
      <w:r w:rsidR="00A44392">
        <w:rPr>
          <w:rFonts w:ascii="Times New Roman" w:eastAsiaTheme="minorEastAsia" w:hAnsi="Times New Roman" w:cs="Times New Roman"/>
          <w:sz w:val="24"/>
          <w:szCs w:val="24"/>
        </w:rPr>
        <w:t xml:space="preserve"> Google it.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C0B49" w:rsidRPr="009301B0" w:rsidRDefault="003C0B49" w:rsidP="009301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C0B49" w:rsidRPr="0093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38" w:rsidRDefault="00CA5638" w:rsidP="008E3C5F">
      <w:pPr>
        <w:spacing w:after="0" w:line="240" w:lineRule="auto"/>
      </w:pPr>
      <w:r>
        <w:separator/>
      </w:r>
    </w:p>
  </w:endnote>
  <w:endnote w:type="continuationSeparator" w:id="0">
    <w:p w:rsidR="00CA5638" w:rsidRDefault="00CA5638" w:rsidP="008E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38" w:rsidRDefault="00CA5638" w:rsidP="008E3C5F">
      <w:pPr>
        <w:spacing w:after="0" w:line="240" w:lineRule="auto"/>
      </w:pPr>
      <w:r>
        <w:separator/>
      </w:r>
    </w:p>
  </w:footnote>
  <w:footnote w:type="continuationSeparator" w:id="0">
    <w:p w:rsidR="00CA5638" w:rsidRDefault="00CA5638" w:rsidP="008E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746EB"/>
    <w:multiLevelType w:val="hybridMultilevel"/>
    <w:tmpl w:val="75E8E624"/>
    <w:lvl w:ilvl="0" w:tplc="6CA43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D6603"/>
    <w:multiLevelType w:val="hybridMultilevel"/>
    <w:tmpl w:val="791A7E4A"/>
    <w:lvl w:ilvl="0" w:tplc="7BF00D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5E4"/>
    <w:multiLevelType w:val="hybridMultilevel"/>
    <w:tmpl w:val="CFF69DD2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BB8"/>
    <w:multiLevelType w:val="hybridMultilevel"/>
    <w:tmpl w:val="E9D2C4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2E8F"/>
    <w:multiLevelType w:val="hybridMultilevel"/>
    <w:tmpl w:val="0C74FFDE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49"/>
    <w:rsid w:val="00241E53"/>
    <w:rsid w:val="00253FFB"/>
    <w:rsid w:val="00281795"/>
    <w:rsid w:val="003C0B49"/>
    <w:rsid w:val="00505D97"/>
    <w:rsid w:val="0087736A"/>
    <w:rsid w:val="008E3C5F"/>
    <w:rsid w:val="009301B0"/>
    <w:rsid w:val="009F7F80"/>
    <w:rsid w:val="00A44392"/>
    <w:rsid w:val="00A84C1B"/>
    <w:rsid w:val="00CA5638"/>
    <w:rsid w:val="00CC2B94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DAD01-44F6-4391-966A-60EB8D7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B49"/>
    <w:rPr>
      <w:color w:val="808080"/>
    </w:rPr>
  </w:style>
  <w:style w:type="paragraph" w:styleId="ListParagraph">
    <w:name w:val="List Paragraph"/>
    <w:basedOn w:val="Normal"/>
    <w:uiPriority w:val="34"/>
    <w:qFormat/>
    <w:rsid w:val="003C0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4</cp:revision>
  <dcterms:created xsi:type="dcterms:W3CDTF">2020-02-23T11:22:00Z</dcterms:created>
  <dcterms:modified xsi:type="dcterms:W3CDTF">2020-02-23T11:35:00Z</dcterms:modified>
</cp:coreProperties>
</file>