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5AB19" w14:textId="77777777" w:rsidR="00D919B5" w:rsidRPr="00FA0877" w:rsidRDefault="00D919B5" w:rsidP="00B1269C">
      <w:pPr>
        <w:rPr>
          <w:rFonts w:ascii="Cambria Math" w:hAnsi="Cambria Math"/>
          <w:b/>
        </w:rPr>
      </w:pPr>
      <w:r w:rsidRPr="00FA0877">
        <w:rPr>
          <w:rFonts w:ascii="Cambria Math" w:hAnsi="Cambria Math"/>
          <w:b/>
        </w:rPr>
        <w:t>Öğrencinin Dersi Aldığı Grup:</w:t>
      </w:r>
    </w:p>
    <w:p w14:paraId="17F1A784" w14:textId="77777777" w:rsidR="00D919B5" w:rsidRPr="00FA0877" w:rsidRDefault="00D919B5" w:rsidP="00D919B5">
      <w:pPr>
        <w:tabs>
          <w:tab w:val="left" w:pos="7725"/>
        </w:tabs>
        <w:rPr>
          <w:rFonts w:ascii="Cambria Math" w:hAnsi="Cambria Math" w:cs="Times New Roman"/>
          <w:b/>
          <w:bCs/>
        </w:rPr>
      </w:pPr>
      <w:r w:rsidRPr="00FA0877">
        <w:rPr>
          <w:rFonts w:ascii="Cambria Math" w:hAnsi="Cambria Math" w:cs="Times New Roman"/>
          <w:b/>
          <w:bCs/>
        </w:rPr>
        <w:t>Öğrenci No:</w:t>
      </w:r>
    </w:p>
    <w:p w14:paraId="2CB426BB" w14:textId="77777777" w:rsidR="00C62A77" w:rsidRDefault="00D919B5" w:rsidP="00D919B5">
      <w:pPr>
        <w:jc w:val="both"/>
        <w:rPr>
          <w:rFonts w:ascii="Cambria Math" w:hAnsi="Cambria Math" w:cs="Times New Roman"/>
          <w:b/>
          <w:bCs/>
        </w:rPr>
      </w:pPr>
      <w:r w:rsidRPr="00FA0877">
        <w:rPr>
          <w:rFonts w:ascii="Cambria Math" w:hAnsi="Cambria Math" w:cs="Times New Roman"/>
          <w:b/>
          <w:bCs/>
        </w:rPr>
        <w:t>Öğrenci Adı Soyadı:</w:t>
      </w:r>
    </w:p>
    <w:p w14:paraId="6147246F" w14:textId="24BBCF15" w:rsidR="00FA0877" w:rsidRPr="00FA0877" w:rsidRDefault="00FA0877" w:rsidP="00D919B5">
      <w:pPr>
        <w:jc w:val="both"/>
        <w:rPr>
          <w:rFonts w:ascii="Cambria Math" w:hAnsi="Cambria Math" w:cs="Times New Roman"/>
          <w:b/>
          <w:bCs/>
        </w:rPr>
      </w:pPr>
      <w:r>
        <w:rPr>
          <w:rFonts w:ascii="Cambria Math" w:hAnsi="Cambria Math" w:cs="Times New Roman"/>
          <w:b/>
          <w:bCs/>
        </w:rPr>
        <w:t>Masa No: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2A77" w:rsidRPr="00FA0877" w14:paraId="3AB95C78" w14:textId="77777777" w:rsidTr="00E02EC4">
        <w:trPr>
          <w:trHeight w:val="1053"/>
        </w:trPr>
        <w:tc>
          <w:tcPr>
            <w:tcW w:w="9062" w:type="dxa"/>
            <w:shd w:val="clear" w:color="auto" w:fill="FFE599" w:themeFill="accent4" w:themeFillTint="66"/>
          </w:tcPr>
          <w:p w14:paraId="7AD196CD" w14:textId="2FDE6D48" w:rsidR="00E02EC4" w:rsidRPr="00FA0877" w:rsidRDefault="00C62A77" w:rsidP="00DA0C93">
            <w:pPr>
              <w:pStyle w:val="ListeParagraf"/>
              <w:numPr>
                <w:ilvl w:val="0"/>
                <w:numId w:val="5"/>
              </w:numPr>
              <w:ind w:left="708"/>
              <w:jc w:val="both"/>
              <w:rPr>
                <w:rFonts w:ascii="Cambria Math" w:hAnsi="Cambria Math" w:cs="Times New Roman"/>
                <w:b/>
              </w:rPr>
            </w:pPr>
            <w:r w:rsidRPr="00FA0877">
              <w:rPr>
                <w:rFonts w:ascii="Cambria Math" w:hAnsi="Cambria Math" w:cs="Times New Roman"/>
              </w:rPr>
              <w:t xml:space="preserve">Bu deney için kullanabileceğiniz </w:t>
            </w:r>
            <w:proofErr w:type="spellStart"/>
            <w:r w:rsidR="00C808C1" w:rsidRPr="00FA0877">
              <w:rPr>
                <w:rFonts w:ascii="Cambria Math" w:hAnsi="Cambria Math" w:cs="Times New Roman"/>
              </w:rPr>
              <w:t>transistör</w:t>
            </w:r>
            <w:proofErr w:type="spellEnd"/>
            <w:r w:rsidR="00C808C1" w:rsidRPr="00FA0877">
              <w:rPr>
                <w:rFonts w:ascii="Cambria Math" w:hAnsi="Cambria Math" w:cs="Times New Roman"/>
              </w:rPr>
              <w:t xml:space="preserve"> model</w:t>
            </w:r>
            <w:r w:rsidRPr="00FA0877">
              <w:rPr>
                <w:rFonts w:ascii="Cambria Math" w:hAnsi="Cambria Math" w:cs="Times New Roman"/>
              </w:rPr>
              <w:t xml:space="preserve"> </w:t>
            </w:r>
            <w:r w:rsidR="00FA07C6" w:rsidRPr="00FA0877">
              <w:rPr>
                <w:rFonts w:ascii="Cambria Math" w:hAnsi="Cambria Math" w:cs="Times New Roman"/>
              </w:rPr>
              <w:t>k</w:t>
            </w:r>
            <w:r w:rsidRPr="00FA0877">
              <w:rPr>
                <w:rFonts w:ascii="Cambria Math" w:hAnsi="Cambria Math" w:cs="Times New Roman"/>
              </w:rPr>
              <w:t>odu aşağıda verilmiştir</w:t>
            </w:r>
            <w:r w:rsidR="000827CA" w:rsidRPr="00FA0877">
              <w:rPr>
                <w:rFonts w:ascii="Cambria Math" w:hAnsi="Cambria Math" w:cs="Times New Roman"/>
              </w:rPr>
              <w:t xml:space="preserve">. </w:t>
            </w:r>
          </w:p>
          <w:p w14:paraId="3F0CD084" w14:textId="53FE914E" w:rsidR="00B1269C" w:rsidRPr="00FA0877" w:rsidRDefault="00B1269C" w:rsidP="00B1269C">
            <w:pPr>
              <w:ind w:left="708"/>
              <w:rPr>
                <w:rFonts w:ascii="Cambria Math" w:hAnsi="Cambria Math" w:cs="Times New Roman"/>
                <w:b/>
              </w:rPr>
            </w:pPr>
            <w:r w:rsidRPr="00FA0877">
              <w:rPr>
                <w:rFonts w:ascii="Cambria Math" w:hAnsi="Cambria Math" w:cs="Times New Roman"/>
                <w:b/>
              </w:rPr>
              <w:t xml:space="preserve">.model BD135 NPN(Is=40f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Xti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=3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Eg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=1.11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Vaf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>=</w:t>
            </w:r>
            <w:proofErr w:type="gramStart"/>
            <w:r w:rsidRPr="00FA0877">
              <w:rPr>
                <w:rFonts w:ascii="Cambria Math" w:hAnsi="Cambria Math" w:cs="Times New Roman"/>
                <w:b/>
              </w:rPr>
              <w:t>115.7</w:t>
            </w:r>
            <w:proofErr w:type="gramEnd"/>
            <w:r w:rsidRPr="00FA0877">
              <w:rPr>
                <w:rFonts w:ascii="Cambria Math" w:hAnsi="Cambria Math" w:cs="Times New Roman"/>
                <w:b/>
              </w:rPr>
              <w:t xml:space="preserve">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Bf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=180.2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Ise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=40f Ne=1.363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Ikf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=4.927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Nk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=1.247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Xtb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=1.5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Br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=10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Isc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=85f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Nc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=2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Ikr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=0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Rc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=0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Cjc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=19.23p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Mjc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=.3439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Vjc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=.5635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Fc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=.5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Cje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=60.49p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Mje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=.3589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Vje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=.7585 Tr=116n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Tf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=550p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Itf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=1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Xtf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=0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Vtf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>=10 QCO=1E-10 GAMMA=1E-8 RCO=5)</w:t>
            </w:r>
          </w:p>
          <w:p w14:paraId="69A82726" w14:textId="77777777" w:rsidR="00B1269C" w:rsidRPr="00FA0877" w:rsidRDefault="00B1269C" w:rsidP="00B1269C">
            <w:pPr>
              <w:ind w:left="708"/>
              <w:rPr>
                <w:rFonts w:ascii="Cambria Math" w:hAnsi="Cambria Math" w:cs="Times New Roman"/>
                <w:b/>
              </w:rPr>
            </w:pPr>
          </w:p>
          <w:p w14:paraId="0A214DFB" w14:textId="05B31D30" w:rsidR="00DD0AF8" w:rsidRPr="00FA0877" w:rsidRDefault="00B1269C" w:rsidP="00B1269C">
            <w:pPr>
              <w:ind w:left="708"/>
              <w:rPr>
                <w:rFonts w:ascii="Cambria Math" w:hAnsi="Cambria Math" w:cs="Times New Roman"/>
                <w:b/>
              </w:rPr>
            </w:pPr>
            <w:r w:rsidRPr="00FA0877">
              <w:rPr>
                <w:rFonts w:ascii="Cambria Math" w:hAnsi="Cambria Math" w:cs="Times New Roman"/>
                <w:b/>
              </w:rPr>
              <w:t xml:space="preserve">.model BD136 PNP (Is=10f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Xti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=3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Eg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=1.11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Vaf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>=</w:t>
            </w:r>
            <w:proofErr w:type="gramStart"/>
            <w:r w:rsidRPr="00FA0877">
              <w:rPr>
                <w:rFonts w:ascii="Cambria Math" w:hAnsi="Cambria Math" w:cs="Times New Roman"/>
                <w:b/>
              </w:rPr>
              <w:t>95.7</w:t>
            </w:r>
            <w:proofErr w:type="gramEnd"/>
            <w:r w:rsidRPr="00FA0877">
              <w:rPr>
                <w:rFonts w:ascii="Cambria Math" w:hAnsi="Cambria Math" w:cs="Times New Roman"/>
                <w:b/>
              </w:rPr>
              <w:t xml:space="preserve">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Bf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=178.7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Ise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=134.1f Ne=1.553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Ikf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=2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Nk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=.8366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Xtb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=1.5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Br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=5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Isc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=85f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Nc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=2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Ikr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=0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Rc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=0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Cjc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=60p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Mjc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=.4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Vjc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=.8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Fc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=.8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Cje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=115.6p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Mje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=.3766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Vje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=.7703 Tr=116n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Tf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=500p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Itf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=1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Xtf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 xml:space="preserve">=0 </w:t>
            </w:r>
            <w:proofErr w:type="spellStart"/>
            <w:r w:rsidRPr="00FA0877">
              <w:rPr>
                <w:rFonts w:ascii="Cambria Math" w:hAnsi="Cambria Math" w:cs="Times New Roman"/>
                <w:b/>
              </w:rPr>
              <w:t>Vtf</w:t>
            </w:r>
            <w:proofErr w:type="spellEnd"/>
            <w:r w:rsidRPr="00FA0877">
              <w:rPr>
                <w:rFonts w:ascii="Cambria Math" w:hAnsi="Cambria Math" w:cs="Times New Roman"/>
                <w:b/>
              </w:rPr>
              <w:t>=10 QCO=1E-10 GAMMA=5n RCO=5)</w:t>
            </w:r>
          </w:p>
        </w:tc>
      </w:tr>
    </w:tbl>
    <w:p w14:paraId="741D299A" w14:textId="77777777" w:rsidR="00D919B5" w:rsidRPr="00FA0877" w:rsidRDefault="00D919B5" w:rsidP="00D919B5">
      <w:pPr>
        <w:jc w:val="both"/>
        <w:rPr>
          <w:rFonts w:ascii="Cambria Math" w:hAnsi="Cambria Math" w:cs="Times New Roman"/>
          <w:b/>
          <w:bCs/>
        </w:rPr>
      </w:pPr>
    </w:p>
    <w:p w14:paraId="1DD1FA20" w14:textId="298F4E73" w:rsidR="00661772" w:rsidRPr="00FA0877" w:rsidRDefault="008E619A" w:rsidP="00D919B5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r w:rsidRPr="00FA0877">
        <w:rPr>
          <w:rFonts w:ascii="Cambria Math" w:hAnsi="Cambria Math" w:cs="Times New Roman"/>
        </w:rPr>
        <w:t xml:space="preserve">Şekil </w:t>
      </w:r>
      <w:r w:rsidR="00F85C8B" w:rsidRPr="00FA0877">
        <w:rPr>
          <w:rFonts w:ascii="Cambria Math" w:hAnsi="Cambria Math" w:cs="Times New Roman"/>
        </w:rPr>
        <w:t>3</w:t>
      </w:r>
      <w:r w:rsidR="00F44F0F" w:rsidRPr="00FA0877">
        <w:rPr>
          <w:rFonts w:ascii="Cambria Math" w:hAnsi="Cambria Math" w:cs="Times New Roman"/>
        </w:rPr>
        <w:t>’t</w:t>
      </w:r>
      <w:r w:rsidR="007576B9" w:rsidRPr="00FA0877">
        <w:rPr>
          <w:rFonts w:ascii="Cambria Math" w:hAnsi="Cambria Math" w:cs="Times New Roman"/>
        </w:rPr>
        <w:t xml:space="preserve">eki </w:t>
      </w:r>
      <w:r w:rsidRPr="00FA0877">
        <w:rPr>
          <w:rFonts w:ascii="Cambria Math" w:hAnsi="Cambria Math" w:cs="Times New Roman"/>
        </w:rPr>
        <w:t>deney devresi</w:t>
      </w:r>
      <w:r w:rsidR="00466396" w:rsidRPr="00FA0877">
        <w:rPr>
          <w:rFonts w:ascii="Cambria Math" w:hAnsi="Cambria Math" w:cs="Times New Roman"/>
        </w:rPr>
        <w:t xml:space="preserve"> </w:t>
      </w:r>
      <w:r w:rsidRPr="00FA0877">
        <w:rPr>
          <w:rFonts w:ascii="Cambria Math" w:hAnsi="Cambria Math" w:cs="Times New Roman"/>
        </w:rPr>
        <w:t xml:space="preserve">için </w:t>
      </w:r>
      <w:proofErr w:type="spellStart"/>
      <w:r w:rsidRPr="00FA0877">
        <w:rPr>
          <w:rFonts w:ascii="Cambria Math" w:hAnsi="Cambria Math" w:cs="Times New Roman"/>
        </w:rPr>
        <w:t>Spice</w:t>
      </w:r>
      <w:proofErr w:type="spellEnd"/>
      <w:r w:rsidRPr="00FA0877">
        <w:rPr>
          <w:rFonts w:ascii="Cambria Math" w:hAnsi="Cambria Math" w:cs="Times New Roman"/>
        </w:rPr>
        <w:t xml:space="preserve"> kodu</w:t>
      </w:r>
      <w:r w:rsidR="00C808C1" w:rsidRPr="00FA0877">
        <w:rPr>
          <w:rFonts w:ascii="Cambria Math" w:hAnsi="Cambria Math" w:cs="Times New Roman"/>
        </w:rPr>
        <w:t xml:space="preserve">: </w:t>
      </w:r>
      <w:r w:rsidR="009A1B13" w:rsidRPr="00FA0877">
        <w:rPr>
          <w:rFonts w:ascii="Cambria Math" w:hAnsi="Cambria Math" w:cs="Times New Roman"/>
        </w:rPr>
        <w:t>(Simülasyon zaman analizi olarak yapılmalıdır.)</w:t>
      </w: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D919B5" w:rsidRPr="00FA0877" w14:paraId="7F8F9A49" w14:textId="77777777" w:rsidTr="00D919B5">
        <w:trPr>
          <w:trHeight w:val="3294"/>
        </w:trPr>
        <w:tc>
          <w:tcPr>
            <w:tcW w:w="9157" w:type="dxa"/>
          </w:tcPr>
          <w:p w14:paraId="1B7556CC" w14:textId="77777777" w:rsidR="00D919B5" w:rsidRPr="00FA0877" w:rsidRDefault="00D919B5" w:rsidP="006801EE">
            <w:pPr>
              <w:ind w:left="360"/>
              <w:jc w:val="both"/>
              <w:rPr>
                <w:rFonts w:ascii="Cambria Math" w:hAnsi="Cambria Math" w:cs="Times New Roman"/>
              </w:rPr>
            </w:pPr>
          </w:p>
        </w:tc>
      </w:tr>
    </w:tbl>
    <w:p w14:paraId="431EDBFA" w14:textId="77777777" w:rsidR="004C556B" w:rsidRPr="00FA0877" w:rsidRDefault="004C556B" w:rsidP="009C031C">
      <w:pPr>
        <w:jc w:val="both"/>
        <w:rPr>
          <w:rFonts w:ascii="Cambria Math" w:hAnsi="Cambria Math" w:cs="Times New Roman"/>
        </w:rPr>
      </w:pPr>
    </w:p>
    <w:p w14:paraId="11E9F099" w14:textId="7408EF16" w:rsidR="001D640F" w:rsidRPr="00FA0877" w:rsidRDefault="00F44F0F" w:rsidP="00D919B5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bookmarkStart w:id="0" w:name="OLE_LINK4"/>
      <w:r w:rsidRPr="00FA0877">
        <w:rPr>
          <w:rFonts w:ascii="Cambria Math" w:hAnsi="Cambria Math" w:cs="Times New Roman"/>
        </w:rPr>
        <w:t xml:space="preserve">Şekil </w:t>
      </w:r>
      <w:r w:rsidR="00F85C8B" w:rsidRPr="00FA0877">
        <w:rPr>
          <w:rFonts w:ascii="Cambria Math" w:hAnsi="Cambria Math" w:cs="Times New Roman"/>
        </w:rPr>
        <w:t>3</w:t>
      </w:r>
      <w:r w:rsidRPr="00FA0877">
        <w:rPr>
          <w:rFonts w:ascii="Cambria Math" w:hAnsi="Cambria Math" w:cs="Times New Roman"/>
        </w:rPr>
        <w:t>’t</w:t>
      </w:r>
      <w:r w:rsidR="007576B9" w:rsidRPr="00FA0877">
        <w:rPr>
          <w:rFonts w:ascii="Cambria Math" w:hAnsi="Cambria Math" w:cs="Times New Roman"/>
        </w:rPr>
        <w:t xml:space="preserve">eki </w:t>
      </w:r>
      <w:r w:rsidR="00DD0AF8" w:rsidRPr="00FA0877">
        <w:rPr>
          <w:rFonts w:ascii="Cambria Math" w:hAnsi="Cambria Math" w:cs="Times New Roman"/>
        </w:rPr>
        <w:t xml:space="preserve">devrenin </w:t>
      </w:r>
      <w:proofErr w:type="gramStart"/>
      <w:r w:rsidR="00DD0AF8" w:rsidRPr="00FA0877">
        <w:rPr>
          <w:rFonts w:ascii="Cambria Math" w:hAnsi="Cambria Math" w:cs="Times New Roman"/>
        </w:rPr>
        <w:t>simülasyon</w:t>
      </w:r>
      <w:proofErr w:type="gramEnd"/>
      <w:r w:rsidR="00DD0AF8" w:rsidRPr="00FA0877">
        <w:rPr>
          <w:rFonts w:ascii="Cambria Math" w:hAnsi="Cambria Math" w:cs="Times New Roman"/>
        </w:rPr>
        <w:t xml:space="preserve"> sonucu</w:t>
      </w:r>
      <w:r w:rsidR="007576B9" w:rsidRPr="00FA0877">
        <w:rPr>
          <w:rFonts w:ascii="Cambria Math" w:hAnsi="Cambria Math" w:cs="Times New Roman"/>
        </w:rPr>
        <w:t xml:space="preserve"> </w:t>
      </w:r>
      <w:r w:rsidR="000275D8" w:rsidRPr="00FA0877">
        <w:rPr>
          <w:rFonts w:ascii="Cambria Math" w:hAnsi="Cambria Math" w:cs="Times New Roman"/>
        </w:rPr>
        <w:t>(</w:t>
      </w:r>
      <w:proofErr w:type="spellStart"/>
      <w:r w:rsidR="00DD0AF8" w:rsidRPr="00FA0877">
        <w:rPr>
          <w:rFonts w:ascii="Cambria Math" w:hAnsi="Cambria Math" w:cs="Times New Roman"/>
        </w:rPr>
        <w:t>Vi</w:t>
      </w:r>
      <w:proofErr w:type="spellEnd"/>
      <w:r w:rsidR="00DD0AF8" w:rsidRPr="00FA0877">
        <w:rPr>
          <w:rFonts w:ascii="Cambria Math" w:hAnsi="Cambria Math" w:cs="Times New Roman"/>
        </w:rPr>
        <w:t xml:space="preserve"> giriş</w:t>
      </w:r>
      <w:r w:rsidR="009A1B13" w:rsidRPr="00FA0877">
        <w:rPr>
          <w:rFonts w:ascii="Cambria Math" w:hAnsi="Cambria Math" w:cs="Times New Roman"/>
        </w:rPr>
        <w:t>i</w:t>
      </w:r>
      <w:r w:rsidR="00DD0AF8" w:rsidRPr="00FA0877">
        <w:rPr>
          <w:rFonts w:ascii="Cambria Math" w:hAnsi="Cambria Math" w:cs="Times New Roman"/>
        </w:rPr>
        <w:t>n</w:t>
      </w:r>
      <w:r w:rsidR="000827CA" w:rsidRPr="00FA0877">
        <w:rPr>
          <w:rFonts w:ascii="Cambria Math" w:hAnsi="Cambria Math" w:cs="Times New Roman"/>
        </w:rPr>
        <w:t>e</w:t>
      </w:r>
      <w:r w:rsidR="00FA0877">
        <w:rPr>
          <w:rFonts w:ascii="Cambria Math" w:hAnsi="Cambria Math" w:cs="Times New Roman"/>
        </w:rPr>
        <w:t xml:space="preserve"> 1kHz frekansında</w:t>
      </w:r>
      <w:r w:rsidR="00DD0AF8" w:rsidRPr="00FA0877">
        <w:rPr>
          <w:rFonts w:ascii="Cambria Math" w:hAnsi="Cambria Math" w:cs="Times New Roman"/>
        </w:rPr>
        <w:t xml:space="preserve"> </w:t>
      </w:r>
      <w:r w:rsidR="00F434E1" w:rsidRPr="00FA0877">
        <w:rPr>
          <w:rFonts w:ascii="Cambria Math" w:hAnsi="Cambria Math" w:cs="Times New Roman"/>
        </w:rPr>
        <w:t>200m</w:t>
      </w:r>
      <w:r w:rsidR="00DD0AF8" w:rsidRPr="00FA0877">
        <w:rPr>
          <w:rFonts w:ascii="Cambria Math" w:hAnsi="Cambria Math" w:cs="Times New Roman"/>
        </w:rPr>
        <w:t>V</w:t>
      </w:r>
      <w:r w:rsidR="00F85C8B" w:rsidRPr="00FA0877">
        <w:rPr>
          <w:rFonts w:ascii="Cambria Math" w:hAnsi="Cambria Math" w:cs="Times New Roman"/>
        </w:rPr>
        <w:t xml:space="preserve"> </w:t>
      </w:r>
      <w:r w:rsidR="00DD0AF8" w:rsidRPr="00FA0877">
        <w:rPr>
          <w:rFonts w:ascii="Cambria Math" w:hAnsi="Cambria Math" w:cs="Times New Roman"/>
        </w:rPr>
        <w:t xml:space="preserve">genlikli </w:t>
      </w:r>
      <w:proofErr w:type="spellStart"/>
      <w:r w:rsidR="009A1B13" w:rsidRPr="00FA0877">
        <w:rPr>
          <w:rFonts w:ascii="Cambria Math" w:hAnsi="Cambria Math" w:cs="Times New Roman"/>
        </w:rPr>
        <w:t>sinüsoidal</w:t>
      </w:r>
      <w:proofErr w:type="spellEnd"/>
      <w:r w:rsidR="009A1B13" w:rsidRPr="00FA0877">
        <w:rPr>
          <w:rFonts w:ascii="Cambria Math" w:hAnsi="Cambria Math" w:cs="Times New Roman"/>
        </w:rPr>
        <w:t xml:space="preserve"> </w:t>
      </w:r>
      <w:r w:rsidR="00DD0AF8" w:rsidRPr="00FA0877">
        <w:rPr>
          <w:rFonts w:ascii="Cambria Math" w:hAnsi="Cambria Math" w:cs="Times New Roman"/>
        </w:rPr>
        <w:t xml:space="preserve">gerilim uygulayınız. </w:t>
      </w:r>
      <w:r w:rsidR="00F434E1" w:rsidRPr="00FA0877">
        <w:rPr>
          <w:rFonts w:ascii="Cambria Math" w:hAnsi="Cambria Math" w:cs="Times New Roman"/>
        </w:rPr>
        <w:t>G</w:t>
      </w:r>
      <w:r w:rsidR="00DD0AF8" w:rsidRPr="00FA0877">
        <w:rPr>
          <w:rFonts w:ascii="Cambria Math" w:hAnsi="Cambria Math" w:cs="Times New Roman"/>
        </w:rPr>
        <w:t>iriş gerilimi (</w:t>
      </w:r>
      <w:proofErr w:type="spellStart"/>
      <w:r w:rsidR="00DD0AF8" w:rsidRPr="00FA0877">
        <w:rPr>
          <w:rFonts w:ascii="Cambria Math" w:hAnsi="Cambria Math" w:cs="Times New Roman"/>
        </w:rPr>
        <w:t>Vi</w:t>
      </w:r>
      <w:proofErr w:type="spellEnd"/>
      <w:r w:rsidR="00DD0AF8" w:rsidRPr="00FA0877">
        <w:rPr>
          <w:rFonts w:ascii="Cambria Math" w:hAnsi="Cambria Math" w:cs="Times New Roman"/>
        </w:rPr>
        <w:t xml:space="preserve">) ve </w:t>
      </w:r>
      <w:r w:rsidR="009A1B13" w:rsidRPr="00FA0877">
        <w:rPr>
          <w:rFonts w:ascii="Cambria Math" w:hAnsi="Cambria Math" w:cs="Times New Roman"/>
        </w:rPr>
        <w:t>çıkış gerilimi (</w:t>
      </w:r>
      <w:proofErr w:type="spellStart"/>
      <w:r w:rsidR="009A1B13" w:rsidRPr="00FA0877">
        <w:rPr>
          <w:rFonts w:ascii="Cambria Math" w:hAnsi="Cambria Math" w:cs="Times New Roman"/>
        </w:rPr>
        <w:t>Vo</w:t>
      </w:r>
      <w:proofErr w:type="spellEnd"/>
      <w:r w:rsidR="009A1B13" w:rsidRPr="00FA0877">
        <w:rPr>
          <w:rFonts w:ascii="Cambria Math" w:hAnsi="Cambria Math" w:cs="Times New Roman"/>
        </w:rPr>
        <w:t>)’</w:t>
      </w:r>
      <w:proofErr w:type="spellStart"/>
      <w:r w:rsidR="009A1B13" w:rsidRPr="00FA0877">
        <w:rPr>
          <w:rFonts w:ascii="Cambria Math" w:hAnsi="Cambria Math" w:cs="Times New Roman"/>
        </w:rPr>
        <w:t>yu</w:t>
      </w:r>
      <w:proofErr w:type="spellEnd"/>
      <w:r w:rsidR="009A1B13" w:rsidRPr="00FA0877">
        <w:rPr>
          <w:rFonts w:ascii="Cambria Math" w:hAnsi="Cambria Math" w:cs="Times New Roman"/>
        </w:rPr>
        <w:t xml:space="preserve"> alt alta çizdiriniz.</w:t>
      </w:r>
      <w:r w:rsidR="000827CA" w:rsidRPr="00FA0877">
        <w:rPr>
          <w:rFonts w:ascii="Cambria Math" w:hAnsi="Cambria Math" w:cs="Times New Roman"/>
        </w:rPr>
        <w:t xml:space="preserve"> Daha sonra genlik değerini, çıkış işaretinde bozulma görene kadar arttırınız. </w:t>
      </w:r>
      <w:r w:rsidR="00FA0877">
        <w:rPr>
          <w:rFonts w:ascii="Cambria Math" w:hAnsi="Cambria Math" w:cs="Times New Roman"/>
        </w:rPr>
        <w:t xml:space="preserve">Gözlemlediğiniz değerleri Tablo </w:t>
      </w:r>
      <w:r w:rsidR="000827CA" w:rsidRPr="00FA0877">
        <w:rPr>
          <w:rFonts w:ascii="Cambria Math" w:hAnsi="Cambria Math" w:cs="Times New Roman"/>
        </w:rPr>
        <w:t>1’e yazınız.</w:t>
      </w:r>
      <w:proofErr w:type="gramStart"/>
      <w:r w:rsidR="009A1B13" w:rsidRPr="00FA0877">
        <w:rPr>
          <w:rFonts w:ascii="Cambria Math" w:hAnsi="Cambria Math" w:cs="Times New Roman"/>
        </w:rPr>
        <w:t>)</w:t>
      </w:r>
      <w:proofErr w:type="gramEnd"/>
    </w:p>
    <w:bookmarkEnd w:id="0"/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D919B5" w:rsidRPr="00FA0877" w14:paraId="0B453152" w14:textId="77777777" w:rsidTr="00C62A77">
        <w:trPr>
          <w:trHeight w:val="3090"/>
        </w:trPr>
        <w:tc>
          <w:tcPr>
            <w:tcW w:w="9169" w:type="dxa"/>
          </w:tcPr>
          <w:p w14:paraId="56BFCAD6" w14:textId="77777777" w:rsidR="00D919B5" w:rsidRPr="00FA0877" w:rsidRDefault="00D919B5" w:rsidP="009C031C">
            <w:pPr>
              <w:jc w:val="both"/>
              <w:rPr>
                <w:rFonts w:ascii="Cambria Math" w:hAnsi="Cambria Math" w:cs="Times New Roman"/>
              </w:rPr>
            </w:pPr>
          </w:p>
          <w:p w14:paraId="16D568DC" w14:textId="77777777" w:rsidR="00C14807" w:rsidRPr="00FA0877" w:rsidRDefault="00C14807" w:rsidP="009C031C">
            <w:pPr>
              <w:jc w:val="both"/>
              <w:rPr>
                <w:rFonts w:ascii="Cambria Math" w:hAnsi="Cambria Math" w:cs="Times New Roman"/>
              </w:rPr>
            </w:pPr>
          </w:p>
          <w:p w14:paraId="14246FBB" w14:textId="77777777" w:rsidR="00C14807" w:rsidRPr="00FA0877" w:rsidRDefault="00C14807" w:rsidP="00C14807">
            <w:pPr>
              <w:rPr>
                <w:rFonts w:ascii="Cambria Math" w:hAnsi="Cambria Math" w:cs="Times New Roman"/>
              </w:rPr>
            </w:pPr>
          </w:p>
          <w:p w14:paraId="54DF0810" w14:textId="77777777" w:rsidR="00C14807" w:rsidRPr="00FA0877" w:rsidRDefault="00C14807" w:rsidP="009C031C">
            <w:pPr>
              <w:jc w:val="both"/>
              <w:rPr>
                <w:rFonts w:ascii="Cambria Math" w:hAnsi="Cambria Math" w:cs="Times New Roman"/>
              </w:rPr>
            </w:pPr>
          </w:p>
        </w:tc>
      </w:tr>
    </w:tbl>
    <w:p w14:paraId="7881D2A7" w14:textId="77777777" w:rsidR="0060121C" w:rsidRPr="00FA0877" w:rsidRDefault="0060121C" w:rsidP="0060121C">
      <w:pPr>
        <w:jc w:val="both"/>
        <w:rPr>
          <w:rFonts w:ascii="Cambria Math" w:hAnsi="Cambria Math" w:cs="Times New Roman"/>
        </w:rPr>
      </w:pPr>
    </w:p>
    <w:p w14:paraId="382E3FEA" w14:textId="6156D0FE" w:rsidR="009A1B13" w:rsidRPr="00FA0877" w:rsidRDefault="009A1B13" w:rsidP="0060121C">
      <w:pPr>
        <w:pStyle w:val="ListeParagraf"/>
        <w:jc w:val="both"/>
        <w:rPr>
          <w:rFonts w:ascii="Cambria Math" w:hAnsi="Cambria Math" w:cs="Times New Roman"/>
        </w:rPr>
      </w:pPr>
    </w:p>
    <w:p w14:paraId="6270DBC2" w14:textId="77777777" w:rsidR="00FA0877" w:rsidRDefault="00FA0877" w:rsidP="00FA0877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Calibri"/>
          <w:sz w:val="24"/>
          <w:szCs w:val="24"/>
        </w:rPr>
      </w:pPr>
      <w:r w:rsidRPr="007929D8">
        <w:rPr>
          <w:rFonts w:ascii="Cambria Math" w:hAnsi="Cambria Math" w:cs="Calibri"/>
          <w:b/>
          <w:sz w:val="24"/>
          <w:szCs w:val="24"/>
        </w:rPr>
        <w:t>Tablo 1.</w:t>
      </w:r>
      <w:r w:rsidRPr="007929D8">
        <w:rPr>
          <w:rFonts w:ascii="Cambria Math" w:hAnsi="Cambria Math" w:cs="Calibri"/>
          <w:sz w:val="24"/>
          <w:szCs w:val="24"/>
        </w:rPr>
        <w:t xml:space="preserve"> Şekil-3’e ait hesaplama sonuçları</w:t>
      </w:r>
    </w:p>
    <w:p w14:paraId="0B29D0F8" w14:textId="77777777" w:rsidR="00FA0877" w:rsidRPr="007929D8" w:rsidRDefault="00FA0877" w:rsidP="00FA0877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Calibri"/>
          <w:sz w:val="24"/>
          <w:szCs w:val="24"/>
        </w:rPr>
      </w:pPr>
    </w:p>
    <w:tbl>
      <w:tblPr>
        <w:tblStyle w:val="TabloKlavuzu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FA0877" w14:paraId="0DBD8C9D" w14:textId="77777777" w:rsidTr="00FA0877">
        <w:tc>
          <w:tcPr>
            <w:tcW w:w="9062" w:type="dxa"/>
            <w:gridSpan w:val="2"/>
          </w:tcPr>
          <w:p w14:paraId="214EB356" w14:textId="77777777" w:rsidR="00FA0877" w:rsidRPr="007929D8" w:rsidRDefault="00FA0877" w:rsidP="00FA0877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"/>
                <w:sz w:val="24"/>
                <w:szCs w:val="24"/>
              </w:rPr>
            </w:pPr>
            <w:r w:rsidRPr="007929D8">
              <w:rPr>
                <w:rFonts w:ascii="Cambria Math" w:hAnsi="Cambria Math" w:cs="Calibri"/>
                <w:sz w:val="24"/>
                <w:szCs w:val="24"/>
              </w:rPr>
              <w:t xml:space="preserve">AB sınıfı </w:t>
            </w:r>
            <w:proofErr w:type="spellStart"/>
            <w:r w:rsidRPr="007929D8">
              <w:rPr>
                <w:rFonts w:ascii="Cambria Math" w:hAnsi="Cambria Math" w:cs="Calibri"/>
                <w:sz w:val="24"/>
                <w:szCs w:val="24"/>
              </w:rPr>
              <w:t>Push-Pull</w:t>
            </w:r>
            <w:proofErr w:type="spellEnd"/>
          </w:p>
          <w:p w14:paraId="63429E3E" w14:textId="77777777" w:rsidR="00FA0877" w:rsidRDefault="00FA0877" w:rsidP="00FA0877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-Bold"/>
                <w:b/>
                <w:bCs/>
                <w:sz w:val="24"/>
                <w:szCs w:val="24"/>
              </w:rPr>
            </w:pPr>
          </w:p>
        </w:tc>
      </w:tr>
      <w:tr w:rsidR="00FA0877" w14:paraId="7891FD7F" w14:textId="77777777" w:rsidTr="00FA0877">
        <w:trPr>
          <w:trHeight w:val="860"/>
        </w:trPr>
        <w:tc>
          <w:tcPr>
            <w:tcW w:w="4552" w:type="dxa"/>
            <w:vAlign w:val="center"/>
          </w:tcPr>
          <w:p w14:paraId="3BC81F94" w14:textId="77777777" w:rsidR="00FA0877" w:rsidRPr="00916D5F" w:rsidRDefault="00FA0877" w:rsidP="00FA0877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"/>
                <w:sz w:val="24"/>
                <w:szCs w:val="24"/>
              </w:rPr>
            </w:pPr>
            <w:r w:rsidRPr="007929D8">
              <w:rPr>
                <w:rFonts w:ascii="Cambria Math" w:hAnsi="Cambria Math" w:cs="Calibri"/>
                <w:sz w:val="24"/>
                <w:szCs w:val="24"/>
              </w:rPr>
              <w:t>Kırpılma olmadan maksimum çıkış gerilimi</w:t>
            </w:r>
          </w:p>
        </w:tc>
        <w:tc>
          <w:tcPr>
            <w:tcW w:w="4510" w:type="dxa"/>
          </w:tcPr>
          <w:p w14:paraId="0770419E" w14:textId="77777777" w:rsidR="00FA0877" w:rsidRDefault="00FA0877" w:rsidP="00FA0877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-Bold"/>
                <w:b/>
                <w:bCs/>
                <w:sz w:val="24"/>
                <w:szCs w:val="24"/>
              </w:rPr>
            </w:pPr>
          </w:p>
        </w:tc>
      </w:tr>
      <w:tr w:rsidR="00FA0877" w14:paraId="45CBE79E" w14:textId="77777777" w:rsidTr="00FA0877">
        <w:trPr>
          <w:trHeight w:val="887"/>
        </w:trPr>
        <w:tc>
          <w:tcPr>
            <w:tcW w:w="4552" w:type="dxa"/>
            <w:vAlign w:val="center"/>
          </w:tcPr>
          <w:p w14:paraId="13B6ECB2" w14:textId="77777777" w:rsidR="00FA0877" w:rsidRPr="007929D8" w:rsidRDefault="00FA0877" w:rsidP="00FA0877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"/>
                <w:sz w:val="24"/>
                <w:szCs w:val="24"/>
              </w:rPr>
            </w:pPr>
            <w:r w:rsidRPr="007929D8">
              <w:rPr>
                <w:rFonts w:ascii="Cambria Math" w:hAnsi="Cambria Math" w:cs="Calibri"/>
                <w:sz w:val="24"/>
                <w:szCs w:val="24"/>
              </w:rPr>
              <w:t>Yük akımı</w:t>
            </w:r>
          </w:p>
          <w:p w14:paraId="6BA3305E" w14:textId="77777777" w:rsidR="00FA0877" w:rsidRDefault="00FA0877" w:rsidP="00FA0877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-Bold"/>
                <w:b/>
                <w:bCs/>
                <w:sz w:val="24"/>
                <w:szCs w:val="24"/>
              </w:rPr>
            </w:pPr>
          </w:p>
        </w:tc>
        <w:tc>
          <w:tcPr>
            <w:tcW w:w="4510" w:type="dxa"/>
          </w:tcPr>
          <w:p w14:paraId="6E837FD4" w14:textId="77777777" w:rsidR="00FA0877" w:rsidRDefault="00FA0877" w:rsidP="00FA0877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-Bold"/>
                <w:b/>
                <w:bCs/>
                <w:sz w:val="24"/>
                <w:szCs w:val="24"/>
              </w:rPr>
            </w:pPr>
          </w:p>
        </w:tc>
      </w:tr>
      <w:tr w:rsidR="00FA0877" w14:paraId="578101AB" w14:textId="77777777" w:rsidTr="00FA0877">
        <w:trPr>
          <w:trHeight w:val="887"/>
        </w:trPr>
        <w:tc>
          <w:tcPr>
            <w:tcW w:w="4552" w:type="dxa"/>
            <w:vAlign w:val="center"/>
          </w:tcPr>
          <w:p w14:paraId="3A817F20" w14:textId="77777777" w:rsidR="00FA0877" w:rsidRPr="007929D8" w:rsidRDefault="00FA0877" w:rsidP="00FA087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7929D8">
              <w:rPr>
                <w:rFonts w:ascii="Cambria Math" w:hAnsi="Cambria Math" w:cs="Calibri"/>
                <w:sz w:val="24"/>
                <w:szCs w:val="24"/>
              </w:rPr>
              <w:t>Maksimum verim</w:t>
            </w:r>
          </w:p>
          <w:p w14:paraId="14F6C997" w14:textId="77777777" w:rsidR="00FA0877" w:rsidRDefault="00FA0877" w:rsidP="00FA0877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-Bold"/>
                <w:b/>
                <w:bCs/>
                <w:sz w:val="24"/>
                <w:szCs w:val="24"/>
              </w:rPr>
            </w:pPr>
          </w:p>
        </w:tc>
        <w:tc>
          <w:tcPr>
            <w:tcW w:w="4510" w:type="dxa"/>
          </w:tcPr>
          <w:p w14:paraId="5AA06CF6" w14:textId="77777777" w:rsidR="00FA0877" w:rsidRDefault="00FA0877" w:rsidP="00FA0877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-Bold"/>
                <w:b/>
                <w:bCs/>
                <w:sz w:val="24"/>
                <w:szCs w:val="24"/>
              </w:rPr>
            </w:pPr>
          </w:p>
        </w:tc>
      </w:tr>
    </w:tbl>
    <w:p w14:paraId="35B3F89A" w14:textId="77777777" w:rsidR="00FA0877" w:rsidRPr="007929D8" w:rsidRDefault="00FA0877" w:rsidP="00FA0877">
      <w:pPr>
        <w:jc w:val="both"/>
        <w:rPr>
          <w:rFonts w:ascii="Cambria Math" w:hAnsi="Cambria Math"/>
          <w:sz w:val="24"/>
          <w:szCs w:val="24"/>
        </w:rPr>
      </w:pPr>
    </w:p>
    <w:p w14:paraId="11AF3055" w14:textId="77777777" w:rsidR="00C62A77" w:rsidRPr="00FA0877" w:rsidRDefault="00C62A77" w:rsidP="00C62A77">
      <w:pPr>
        <w:rPr>
          <w:rFonts w:ascii="Cambria Math" w:hAnsi="Cambria Math" w:cs="Times New Roman"/>
          <w:b/>
        </w:rPr>
      </w:pPr>
      <w:r w:rsidRPr="00FA0877">
        <w:rPr>
          <w:rFonts w:ascii="Cambria Math" w:hAnsi="Cambria Math" w:cs="Times New Roman"/>
          <w:b/>
        </w:rPr>
        <w:t>SORULAR</w:t>
      </w:r>
    </w:p>
    <w:p w14:paraId="1AA1ABDC" w14:textId="77777777" w:rsidR="00EB7E95" w:rsidRPr="00FA0877" w:rsidRDefault="00EB7E95" w:rsidP="00EB7E95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Theme="minorEastAsia" w:hAnsi="Cambria Math"/>
        </w:rPr>
      </w:pPr>
      <w:r w:rsidRPr="00FA0877">
        <w:rPr>
          <w:rFonts w:ascii="Cambria Math" w:eastAsiaTheme="minorEastAsia" w:hAnsi="Cambria Math"/>
          <w:b/>
          <w:bCs/>
        </w:rPr>
        <w:t xml:space="preserve">1. </w:t>
      </w:r>
      <w:r w:rsidRPr="00FA0877">
        <w:rPr>
          <w:rFonts w:ascii="Cambria Math" w:eastAsiaTheme="minorEastAsia" w:hAnsi="Cambria Math"/>
        </w:rPr>
        <w:t>Güç kuvvetlendiricilerin sınıflandırılması neye göre yapılır ve kaç çeşit güç kuvvetlendiricisi vardır?</w:t>
      </w:r>
    </w:p>
    <w:p w14:paraId="1DEF9DF3" w14:textId="10A2712C" w:rsidR="00EB7E95" w:rsidRPr="00FA0877" w:rsidRDefault="00EB7E95" w:rsidP="00EB7E95">
      <w:pPr>
        <w:autoSpaceDE w:val="0"/>
        <w:autoSpaceDN w:val="0"/>
        <w:adjustRightInd w:val="0"/>
        <w:spacing w:after="0" w:line="240" w:lineRule="auto"/>
        <w:jc w:val="both"/>
        <w:rPr>
          <w:rFonts w:ascii="Cambria Math" w:eastAsiaTheme="minorEastAsia" w:hAnsi="Cambria Math"/>
        </w:rPr>
      </w:pPr>
      <w:r w:rsidRPr="00FA0877">
        <w:rPr>
          <w:rFonts w:ascii="Cambria Math" w:eastAsiaTheme="minorEastAsia" w:hAnsi="Cambria Math"/>
          <w:b/>
          <w:bCs/>
        </w:rPr>
        <w:t>2.</w:t>
      </w:r>
      <w:r w:rsidRPr="00FA0877">
        <w:rPr>
          <w:rFonts w:ascii="Cambria Math" w:eastAsiaTheme="minorEastAsia" w:hAnsi="Cambria Math"/>
        </w:rPr>
        <w:t xml:space="preserve"> AB sınıfı </w:t>
      </w:r>
      <w:proofErr w:type="spellStart"/>
      <w:r w:rsidRPr="00FA0877">
        <w:rPr>
          <w:rFonts w:ascii="Cambria Math" w:eastAsiaTheme="minorEastAsia" w:hAnsi="Cambria Math"/>
        </w:rPr>
        <w:t>Push-Pull</w:t>
      </w:r>
      <w:proofErr w:type="spellEnd"/>
      <w:r w:rsidRPr="00FA0877">
        <w:rPr>
          <w:rFonts w:ascii="Cambria Math" w:eastAsiaTheme="minorEastAsia" w:hAnsi="Cambria Math"/>
        </w:rPr>
        <w:t xml:space="preserve"> kuvvetlendiricisinde kullanılan diyotlar ne işe yarar?</w:t>
      </w:r>
    </w:p>
    <w:p w14:paraId="421C78A4" w14:textId="77777777" w:rsidR="00E554D5" w:rsidRPr="00FA0877" w:rsidRDefault="00E554D5" w:rsidP="000E7FED">
      <w:pPr>
        <w:spacing w:after="0" w:line="240" w:lineRule="auto"/>
        <w:ind w:left="340"/>
        <w:jc w:val="both"/>
        <w:rPr>
          <w:rFonts w:ascii="Cambria Math" w:hAnsi="Cambria Math" w:cs="Times New Roman"/>
          <w:b/>
          <w:bCs/>
        </w:rPr>
      </w:pPr>
    </w:p>
    <w:p w14:paraId="594D020B" w14:textId="77777777" w:rsidR="009D1D90" w:rsidRPr="00FA0877" w:rsidRDefault="009D1D90" w:rsidP="009D1D90">
      <w:pPr>
        <w:spacing w:after="0" w:line="240" w:lineRule="auto"/>
        <w:jc w:val="both"/>
        <w:rPr>
          <w:rFonts w:ascii="Cambria Math" w:hAnsi="Cambria Math" w:cs="Times New Roman"/>
          <w:b/>
          <w:bCs/>
        </w:rPr>
      </w:pPr>
      <w:r w:rsidRPr="00FA0877">
        <w:rPr>
          <w:rFonts w:ascii="Cambria Math" w:hAnsi="Cambria Math" w:cs="Times New Roman"/>
          <w:b/>
          <w:bCs/>
        </w:rPr>
        <w:t>CEVAPLAR</w:t>
      </w:r>
    </w:p>
    <w:p w14:paraId="7A54515C" w14:textId="77777777" w:rsidR="00C808C1" w:rsidRPr="00FA0877" w:rsidRDefault="00C808C1" w:rsidP="00C808C1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</w:rPr>
      </w:pPr>
    </w:p>
    <w:p w14:paraId="0FC22FCF" w14:textId="77777777" w:rsidR="00E02EC4" w:rsidRPr="00FA0877" w:rsidRDefault="00E02EC4" w:rsidP="00E554D5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</w:rPr>
      </w:pPr>
    </w:p>
    <w:p w14:paraId="27B0D591" w14:textId="77777777" w:rsidR="00E02EC4" w:rsidRPr="00FA0877" w:rsidRDefault="00E02EC4" w:rsidP="00EB7E95">
      <w:pPr>
        <w:spacing w:after="0" w:line="240" w:lineRule="auto"/>
        <w:ind w:left="360"/>
        <w:rPr>
          <w:rFonts w:ascii="Cambria Math" w:hAnsi="Cambria Math" w:cs="Times New Roman"/>
        </w:rPr>
      </w:pPr>
    </w:p>
    <w:p w14:paraId="45FDEC73" w14:textId="77777777" w:rsidR="00E554D5" w:rsidRPr="00FA0877" w:rsidRDefault="00E554D5" w:rsidP="000E7FED">
      <w:pPr>
        <w:pStyle w:val="ListeParagraf"/>
        <w:spacing w:after="0" w:line="240" w:lineRule="auto"/>
        <w:contextualSpacing w:val="0"/>
        <w:rPr>
          <w:rFonts w:ascii="Cambria Math" w:hAnsi="Cambria Math" w:cs="Times New Roman"/>
        </w:rPr>
      </w:pPr>
    </w:p>
    <w:p w14:paraId="6AB0B8BE" w14:textId="5E427762" w:rsidR="009D1D90" w:rsidRPr="00FA0877" w:rsidRDefault="009D1D90" w:rsidP="00C808C1">
      <w:pPr>
        <w:spacing w:after="0"/>
        <w:rPr>
          <w:rFonts w:ascii="Cambria Math" w:hAnsi="Cambria Math" w:cs="Times New Roman"/>
        </w:rPr>
      </w:pPr>
      <w:bookmarkStart w:id="1" w:name="_GoBack"/>
      <w:bookmarkEnd w:id="1"/>
    </w:p>
    <w:sectPr w:rsidR="009D1D90" w:rsidRPr="00FA0877" w:rsidSect="0067153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93D17" w14:textId="77777777" w:rsidR="001F5326" w:rsidRDefault="001F5326" w:rsidP="008E619A">
      <w:pPr>
        <w:spacing w:after="0" w:line="240" w:lineRule="auto"/>
      </w:pPr>
      <w:r>
        <w:separator/>
      </w:r>
    </w:p>
  </w:endnote>
  <w:endnote w:type="continuationSeparator" w:id="0">
    <w:p w14:paraId="7D683E9D" w14:textId="77777777" w:rsidR="001F5326" w:rsidRDefault="001F5326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C701B" w14:textId="02812886" w:rsidR="00F52AF2" w:rsidRPr="00FA0877" w:rsidRDefault="000275D8" w:rsidP="0058399E">
    <w:pPr>
      <w:pStyle w:val="Altbilgi"/>
      <w:rPr>
        <w:rFonts w:ascii="Cambria Math" w:hAnsi="Cambria Math"/>
        <w:sz w:val="24"/>
        <w:szCs w:val="24"/>
      </w:rPr>
    </w:pPr>
    <w:r w:rsidRPr="00FA0877">
      <w:rPr>
        <w:rFonts w:ascii="Cambria Math" w:hAnsi="Cambria Math"/>
        <w:sz w:val="24"/>
        <w:szCs w:val="24"/>
      </w:rPr>
      <w:t xml:space="preserve">Son Teslim Tarihi: </w:t>
    </w:r>
    <w:r w:rsidR="00FA0877" w:rsidRPr="00FA0877">
      <w:rPr>
        <w:rFonts w:ascii="Cambria Math" w:hAnsi="Cambria Math"/>
        <w:sz w:val="24"/>
        <w:szCs w:val="24"/>
      </w:rPr>
      <w:t xml:space="preserve">10 </w:t>
    </w:r>
    <w:r w:rsidRPr="00FA0877">
      <w:rPr>
        <w:rFonts w:ascii="Cambria Math" w:hAnsi="Cambria Math"/>
        <w:sz w:val="24"/>
        <w:szCs w:val="24"/>
      </w:rPr>
      <w:t>Mayıs</w:t>
    </w:r>
    <w:r w:rsidR="0058399E" w:rsidRPr="00FA0877">
      <w:rPr>
        <w:rFonts w:ascii="Cambria Math" w:hAnsi="Cambria Math"/>
        <w:sz w:val="24"/>
        <w:szCs w:val="24"/>
      </w:rPr>
      <w:t xml:space="preserve"> 202</w:t>
    </w:r>
    <w:r w:rsidR="00FA0877" w:rsidRPr="00FA0877">
      <w:rPr>
        <w:rFonts w:ascii="Cambria Math" w:hAnsi="Cambria Math"/>
        <w:sz w:val="24"/>
        <w:szCs w:val="24"/>
      </w:rPr>
      <w:t>2</w:t>
    </w:r>
    <w:r w:rsidR="0058399E" w:rsidRPr="00FA0877">
      <w:rPr>
        <w:rFonts w:ascii="Cambria Math" w:hAnsi="Cambria Math"/>
        <w:sz w:val="24"/>
        <w:szCs w:val="24"/>
      </w:rPr>
      <w:t xml:space="preserve"> </w:t>
    </w:r>
    <w:r w:rsidR="00FA0877" w:rsidRPr="00FA0877">
      <w:rPr>
        <w:rFonts w:ascii="Cambria Math" w:hAnsi="Cambria Math"/>
        <w:sz w:val="24"/>
        <w:szCs w:val="24"/>
      </w:rPr>
      <w:t>10.00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21F62" w14:textId="77777777" w:rsidR="001F5326" w:rsidRDefault="001F5326" w:rsidP="008E619A">
      <w:pPr>
        <w:spacing w:after="0" w:line="240" w:lineRule="auto"/>
      </w:pPr>
      <w:r>
        <w:separator/>
      </w:r>
    </w:p>
  </w:footnote>
  <w:footnote w:type="continuationSeparator" w:id="0">
    <w:p w14:paraId="275D0716" w14:textId="77777777" w:rsidR="001F5326" w:rsidRDefault="001F5326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E2C0B" w14:textId="7FAE6AE1" w:rsidR="00F52AF2" w:rsidRPr="00FA0877" w:rsidRDefault="0058399E" w:rsidP="00FA0877">
    <w:pPr>
      <w:tabs>
        <w:tab w:val="left" w:pos="4050"/>
      </w:tabs>
      <w:rPr>
        <w:rFonts w:ascii="Cambria Math" w:hAnsi="Cambria Math"/>
        <w:sz w:val="32"/>
        <w:szCs w:val="32"/>
      </w:rPr>
    </w:pPr>
    <w:r w:rsidRPr="00FA0877">
      <w:rPr>
        <w:rFonts w:ascii="Cambria Math" w:hAnsi="Cambria Math"/>
        <w:b/>
        <w:bCs/>
        <w:sz w:val="32"/>
        <w:szCs w:val="32"/>
      </w:rPr>
      <w:t xml:space="preserve">DENEY </w:t>
    </w:r>
    <w:r w:rsidR="00B1269C" w:rsidRPr="00FA0877">
      <w:rPr>
        <w:rFonts w:ascii="Cambria Math" w:hAnsi="Cambria Math"/>
        <w:b/>
        <w:bCs/>
        <w:sz w:val="32"/>
        <w:szCs w:val="32"/>
      </w:rPr>
      <w:t>8</w:t>
    </w:r>
    <w:r w:rsidR="00FA0877">
      <w:rPr>
        <w:rFonts w:ascii="Cambria Math" w:hAnsi="Cambria Math"/>
        <w:b/>
        <w:bCs/>
        <w:sz w:val="32"/>
        <w:szCs w:val="32"/>
      </w:rPr>
      <w:t xml:space="preserve"> ÖN HAZIRLIK RAPORU GÜÇ KUVVETLENDİRİCİLERİ </w:t>
    </w:r>
    <w:r w:rsidR="00B1269C" w:rsidRPr="00FA0877">
      <w:rPr>
        <w:rFonts w:ascii="Cambria Math" w:hAnsi="Cambria Math"/>
        <w:b/>
        <w:bCs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BF9"/>
    <w:multiLevelType w:val="hybridMultilevel"/>
    <w:tmpl w:val="655E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6C42"/>
    <w:multiLevelType w:val="hybridMultilevel"/>
    <w:tmpl w:val="41804E5C"/>
    <w:lvl w:ilvl="0" w:tplc="7F3A3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6BA58F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F133C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2519E"/>
    <w:multiLevelType w:val="hybridMultilevel"/>
    <w:tmpl w:val="F18C5062"/>
    <w:lvl w:ilvl="0" w:tplc="A1420F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39B2C0E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B66DC7"/>
    <w:multiLevelType w:val="hybridMultilevel"/>
    <w:tmpl w:val="FDDA3D1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1E78"/>
    <w:multiLevelType w:val="hybridMultilevel"/>
    <w:tmpl w:val="3AB22724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C18B3"/>
    <w:multiLevelType w:val="hybridMultilevel"/>
    <w:tmpl w:val="9CE440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60804"/>
    <w:multiLevelType w:val="hybridMultilevel"/>
    <w:tmpl w:val="81EE1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71689"/>
    <w:multiLevelType w:val="hybridMultilevel"/>
    <w:tmpl w:val="1DA83F12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E73AE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32454"/>
    <w:multiLevelType w:val="hybridMultilevel"/>
    <w:tmpl w:val="DBB411A2"/>
    <w:lvl w:ilvl="0" w:tplc="A7423F4C">
      <w:start w:val="1"/>
      <w:numFmt w:val="decimal"/>
      <w:lvlText w:val="%1."/>
      <w:lvlJc w:val="left"/>
    </w:lvl>
    <w:lvl w:ilvl="1" w:tplc="CF1E2E10">
      <w:numFmt w:val="decimal"/>
      <w:lvlText w:val=""/>
      <w:lvlJc w:val="left"/>
    </w:lvl>
    <w:lvl w:ilvl="2" w:tplc="9DB6FCA2">
      <w:numFmt w:val="decimal"/>
      <w:lvlText w:val=""/>
      <w:lvlJc w:val="left"/>
    </w:lvl>
    <w:lvl w:ilvl="3" w:tplc="94921558">
      <w:numFmt w:val="decimal"/>
      <w:lvlText w:val=""/>
      <w:lvlJc w:val="left"/>
    </w:lvl>
    <w:lvl w:ilvl="4" w:tplc="1D7096B6">
      <w:numFmt w:val="decimal"/>
      <w:lvlText w:val=""/>
      <w:lvlJc w:val="left"/>
    </w:lvl>
    <w:lvl w:ilvl="5" w:tplc="50B80086">
      <w:numFmt w:val="decimal"/>
      <w:lvlText w:val=""/>
      <w:lvlJc w:val="left"/>
    </w:lvl>
    <w:lvl w:ilvl="6" w:tplc="7AE89080">
      <w:numFmt w:val="decimal"/>
      <w:lvlText w:val=""/>
      <w:lvlJc w:val="left"/>
    </w:lvl>
    <w:lvl w:ilvl="7" w:tplc="F3D6F20E">
      <w:numFmt w:val="decimal"/>
      <w:lvlText w:val=""/>
      <w:lvlJc w:val="left"/>
    </w:lvl>
    <w:lvl w:ilvl="8" w:tplc="C3447E6E">
      <w:numFmt w:val="decimal"/>
      <w:lvlText w:val=""/>
      <w:lvlJc w:val="left"/>
    </w:lvl>
  </w:abstractNum>
  <w:abstractNum w:abstractNumId="13" w15:restartNumberingAfterBreak="0">
    <w:nsid w:val="7AA73AAB"/>
    <w:multiLevelType w:val="hybridMultilevel"/>
    <w:tmpl w:val="D14CEEF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A"/>
    <w:rsid w:val="00003865"/>
    <w:rsid w:val="000077E2"/>
    <w:rsid w:val="0001196F"/>
    <w:rsid w:val="0001236A"/>
    <w:rsid w:val="000275D8"/>
    <w:rsid w:val="0006695F"/>
    <w:rsid w:val="000827CA"/>
    <w:rsid w:val="000970C5"/>
    <w:rsid w:val="000B5A2A"/>
    <w:rsid w:val="000E7FED"/>
    <w:rsid w:val="00107245"/>
    <w:rsid w:val="001120C2"/>
    <w:rsid w:val="001279FF"/>
    <w:rsid w:val="00136530"/>
    <w:rsid w:val="00136EF3"/>
    <w:rsid w:val="00144A4F"/>
    <w:rsid w:val="001546DC"/>
    <w:rsid w:val="00156921"/>
    <w:rsid w:val="001625F7"/>
    <w:rsid w:val="00187ECC"/>
    <w:rsid w:val="001A41C4"/>
    <w:rsid w:val="001D640F"/>
    <w:rsid w:val="001E685E"/>
    <w:rsid w:val="001F5326"/>
    <w:rsid w:val="00243A20"/>
    <w:rsid w:val="0025479F"/>
    <w:rsid w:val="002A7F81"/>
    <w:rsid w:val="002B0A92"/>
    <w:rsid w:val="002B1D18"/>
    <w:rsid w:val="002E3FDD"/>
    <w:rsid w:val="002F15F6"/>
    <w:rsid w:val="003111C6"/>
    <w:rsid w:val="00311FB5"/>
    <w:rsid w:val="00363DB2"/>
    <w:rsid w:val="00372DAD"/>
    <w:rsid w:val="003815C5"/>
    <w:rsid w:val="0038290C"/>
    <w:rsid w:val="003844C1"/>
    <w:rsid w:val="00385AF9"/>
    <w:rsid w:val="003B50A1"/>
    <w:rsid w:val="003C12C9"/>
    <w:rsid w:val="003D26D9"/>
    <w:rsid w:val="003D7070"/>
    <w:rsid w:val="003E047E"/>
    <w:rsid w:val="0040632A"/>
    <w:rsid w:val="004600FD"/>
    <w:rsid w:val="00460DE1"/>
    <w:rsid w:val="00466396"/>
    <w:rsid w:val="00483FF1"/>
    <w:rsid w:val="00484D79"/>
    <w:rsid w:val="004C556B"/>
    <w:rsid w:val="004C5CC5"/>
    <w:rsid w:val="004E4B68"/>
    <w:rsid w:val="004F3E6E"/>
    <w:rsid w:val="00562290"/>
    <w:rsid w:val="0058399E"/>
    <w:rsid w:val="00596512"/>
    <w:rsid w:val="005B2139"/>
    <w:rsid w:val="005D2B1A"/>
    <w:rsid w:val="005E5078"/>
    <w:rsid w:val="0060121C"/>
    <w:rsid w:val="00617A7D"/>
    <w:rsid w:val="00661772"/>
    <w:rsid w:val="006634E7"/>
    <w:rsid w:val="0067153C"/>
    <w:rsid w:val="00671CDB"/>
    <w:rsid w:val="006731B3"/>
    <w:rsid w:val="006801EE"/>
    <w:rsid w:val="006B682A"/>
    <w:rsid w:val="006C751F"/>
    <w:rsid w:val="006F65B3"/>
    <w:rsid w:val="00735B70"/>
    <w:rsid w:val="00753BDB"/>
    <w:rsid w:val="007576B9"/>
    <w:rsid w:val="00762B8C"/>
    <w:rsid w:val="007659AB"/>
    <w:rsid w:val="00772430"/>
    <w:rsid w:val="00795B4A"/>
    <w:rsid w:val="007B46AA"/>
    <w:rsid w:val="007D26DC"/>
    <w:rsid w:val="007D6BBF"/>
    <w:rsid w:val="00802891"/>
    <w:rsid w:val="00823461"/>
    <w:rsid w:val="00836F71"/>
    <w:rsid w:val="008836F7"/>
    <w:rsid w:val="008A5653"/>
    <w:rsid w:val="008B4034"/>
    <w:rsid w:val="008E1D66"/>
    <w:rsid w:val="008E619A"/>
    <w:rsid w:val="00906648"/>
    <w:rsid w:val="00923C62"/>
    <w:rsid w:val="009312F5"/>
    <w:rsid w:val="00933775"/>
    <w:rsid w:val="00957241"/>
    <w:rsid w:val="0096505C"/>
    <w:rsid w:val="0097404A"/>
    <w:rsid w:val="00986B67"/>
    <w:rsid w:val="009A1B13"/>
    <w:rsid w:val="009C031C"/>
    <w:rsid w:val="009D1D90"/>
    <w:rsid w:val="009F3ADD"/>
    <w:rsid w:val="00A02209"/>
    <w:rsid w:val="00A334E1"/>
    <w:rsid w:val="00A740EB"/>
    <w:rsid w:val="00A94971"/>
    <w:rsid w:val="00A97F44"/>
    <w:rsid w:val="00AC01FF"/>
    <w:rsid w:val="00AE231C"/>
    <w:rsid w:val="00AF630E"/>
    <w:rsid w:val="00AF7442"/>
    <w:rsid w:val="00B1269C"/>
    <w:rsid w:val="00B25A70"/>
    <w:rsid w:val="00B3436B"/>
    <w:rsid w:val="00B36614"/>
    <w:rsid w:val="00B650BD"/>
    <w:rsid w:val="00B7526E"/>
    <w:rsid w:val="00BA6F30"/>
    <w:rsid w:val="00BE4729"/>
    <w:rsid w:val="00C14807"/>
    <w:rsid w:val="00C14C62"/>
    <w:rsid w:val="00C259B5"/>
    <w:rsid w:val="00C55D43"/>
    <w:rsid w:val="00C62A77"/>
    <w:rsid w:val="00C808C1"/>
    <w:rsid w:val="00C862AE"/>
    <w:rsid w:val="00C93205"/>
    <w:rsid w:val="00C96141"/>
    <w:rsid w:val="00CB6448"/>
    <w:rsid w:val="00CC02A3"/>
    <w:rsid w:val="00D037D0"/>
    <w:rsid w:val="00D04A56"/>
    <w:rsid w:val="00D2150C"/>
    <w:rsid w:val="00D475FC"/>
    <w:rsid w:val="00D54082"/>
    <w:rsid w:val="00D919B5"/>
    <w:rsid w:val="00D9769C"/>
    <w:rsid w:val="00DA125E"/>
    <w:rsid w:val="00DC34AE"/>
    <w:rsid w:val="00DD0AF8"/>
    <w:rsid w:val="00DF0640"/>
    <w:rsid w:val="00DF5420"/>
    <w:rsid w:val="00E002C3"/>
    <w:rsid w:val="00E02EC4"/>
    <w:rsid w:val="00E177C6"/>
    <w:rsid w:val="00E554D5"/>
    <w:rsid w:val="00E66969"/>
    <w:rsid w:val="00E72F1E"/>
    <w:rsid w:val="00EB7E95"/>
    <w:rsid w:val="00EE2156"/>
    <w:rsid w:val="00F050C4"/>
    <w:rsid w:val="00F30DEB"/>
    <w:rsid w:val="00F400AB"/>
    <w:rsid w:val="00F434E1"/>
    <w:rsid w:val="00F44F0F"/>
    <w:rsid w:val="00F46FEB"/>
    <w:rsid w:val="00F52AF2"/>
    <w:rsid w:val="00F85C8B"/>
    <w:rsid w:val="00F94C79"/>
    <w:rsid w:val="00FA07C6"/>
    <w:rsid w:val="00FA0877"/>
    <w:rsid w:val="00FD60C4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13EAE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19A"/>
  </w:style>
  <w:style w:type="paragraph" w:customStyle="1" w:styleId="Default">
    <w:name w:val="Default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qFormat/>
    <w:rsid w:val="0090664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86B67"/>
    <w:rPr>
      <w:color w:val="808080"/>
    </w:rPr>
  </w:style>
  <w:style w:type="table" w:styleId="TabloKlavuzu">
    <w:name w:val="Table Grid"/>
    <w:basedOn w:val="NormalTablo"/>
    <w:uiPriority w:val="39"/>
    <w:rsid w:val="00B6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D945C-4260-40CB-941F-7A83670F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2022-04-26T19:29:00Z</dcterms:created>
  <dcterms:modified xsi:type="dcterms:W3CDTF">2022-04-26T19:29:00Z</dcterms:modified>
</cp:coreProperties>
</file>