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3C9EA" w14:textId="38B5A70E" w:rsidR="00B12188" w:rsidRPr="005D7844" w:rsidRDefault="00B12188" w:rsidP="00B12188">
      <w:pPr>
        <w:pStyle w:val="Heading1"/>
      </w:pPr>
      <w:r w:rsidRPr="005D7844">
        <w:t>Coursework for MEM1001</w:t>
      </w:r>
    </w:p>
    <w:p w14:paraId="58B0F3D2" w14:textId="48C564AB" w:rsidR="00504D25" w:rsidRPr="005D7844" w:rsidRDefault="00504D25" w:rsidP="00B12188">
      <w:pPr>
        <w:pStyle w:val="Heading2"/>
      </w:pPr>
      <w:r w:rsidRPr="005D7844">
        <w:t>Description of the Coursework</w:t>
      </w:r>
    </w:p>
    <w:p w14:paraId="27FEA21B" w14:textId="415799B8" w:rsidR="00504D25" w:rsidRPr="005D7844" w:rsidRDefault="00504D25" w:rsidP="00B12188">
      <w:r w:rsidRPr="005D7844">
        <w:t>There will be a group project as coursework for this lecture. This project consists of one homework assignment which is going to be a written report and an oral presentation. Every student needs to participate in the oral presentation.</w:t>
      </w:r>
    </w:p>
    <w:p w14:paraId="4ECC08D8" w14:textId="0BFC54C8" w:rsidR="00B12188" w:rsidRPr="005D7844" w:rsidRDefault="00B12188" w:rsidP="00B12188">
      <w:pPr>
        <w:pStyle w:val="Heading2"/>
      </w:pPr>
      <w:r w:rsidRPr="005D7844">
        <w:t>Grading of the Coursework</w:t>
      </w:r>
    </w:p>
    <w:p w14:paraId="2C4E1D8E" w14:textId="71DEF89C" w:rsidR="00504D25" w:rsidRPr="005D7844" w:rsidRDefault="00504D25" w:rsidP="00B12188">
      <w:r w:rsidRPr="005D7844">
        <w:t>Coursework is 20% of the total grade</w:t>
      </w:r>
      <w:r w:rsidR="00B4186D" w:rsidRPr="005D7844">
        <w:t xml:space="preserve"> (counts as 2</w:t>
      </w:r>
      <w:r w:rsidR="00B4186D" w:rsidRPr="005D7844">
        <w:rPr>
          <w:vertAlign w:val="superscript"/>
        </w:rPr>
        <w:t>nd</w:t>
      </w:r>
      <w:r w:rsidR="00B4186D" w:rsidRPr="005D7844">
        <w:t xml:space="preserve"> midterm)</w:t>
      </w:r>
      <w:r w:rsidRPr="005D7844">
        <w:t>.</w:t>
      </w:r>
    </w:p>
    <w:p w14:paraId="13EC169B" w14:textId="5D9E6E83" w:rsidR="00504D25" w:rsidRPr="005D7844" w:rsidRDefault="00504D25" w:rsidP="00504D25">
      <w:pPr>
        <w:pStyle w:val="ListParagraph"/>
        <w:numPr>
          <w:ilvl w:val="0"/>
          <w:numId w:val="6"/>
        </w:numPr>
      </w:pPr>
      <w:r w:rsidRPr="005D7844">
        <w:t>Homework assignment (written report) is 14%</w:t>
      </w:r>
    </w:p>
    <w:p w14:paraId="54336A35" w14:textId="2AA5AD69" w:rsidR="00504D25" w:rsidRPr="005D7844" w:rsidRDefault="00504D25" w:rsidP="00504D25">
      <w:pPr>
        <w:pStyle w:val="ListParagraph"/>
        <w:numPr>
          <w:ilvl w:val="0"/>
          <w:numId w:val="6"/>
        </w:numPr>
      </w:pPr>
      <w:r w:rsidRPr="005D7844">
        <w:t>Oral presentation is 6%</w:t>
      </w:r>
    </w:p>
    <w:p w14:paraId="6E3DA6A8" w14:textId="48DAE779" w:rsidR="00AD2E14" w:rsidRPr="005D7844" w:rsidRDefault="00AD2E14" w:rsidP="00AD2E14">
      <w:pPr>
        <w:pStyle w:val="Heading2"/>
      </w:pPr>
      <w:r w:rsidRPr="005D7844">
        <w:t>Evaluation Criteria of the Coursework</w:t>
      </w:r>
    </w:p>
    <w:p w14:paraId="6DF4B906" w14:textId="73421979" w:rsidR="00AD2E14" w:rsidRPr="005D7844" w:rsidRDefault="00AD2E14" w:rsidP="00AD2E14">
      <w:pPr>
        <w:pStyle w:val="ListParagraph"/>
        <w:numPr>
          <w:ilvl w:val="0"/>
          <w:numId w:val="7"/>
        </w:numPr>
      </w:pPr>
      <w:r w:rsidRPr="005D7844">
        <w:t>Relevance of report/presentation content to the subject title</w:t>
      </w:r>
    </w:p>
    <w:p w14:paraId="060E1A20" w14:textId="3A484E57" w:rsidR="00AD2E14" w:rsidRPr="005D7844" w:rsidRDefault="00AD2E14" w:rsidP="00AD2E14">
      <w:pPr>
        <w:pStyle w:val="ListParagraph"/>
        <w:numPr>
          <w:ilvl w:val="0"/>
          <w:numId w:val="7"/>
        </w:numPr>
      </w:pPr>
      <w:r w:rsidRPr="005D7844">
        <w:t>The quality of academic writing used for the report</w:t>
      </w:r>
    </w:p>
    <w:p w14:paraId="2175DD62" w14:textId="597E6DD3" w:rsidR="00AD2E14" w:rsidRPr="005D7844" w:rsidRDefault="00AD2E14" w:rsidP="00AD2E14">
      <w:pPr>
        <w:pStyle w:val="ListParagraph"/>
        <w:numPr>
          <w:ilvl w:val="0"/>
          <w:numId w:val="7"/>
        </w:numPr>
      </w:pPr>
      <w:r w:rsidRPr="005D7844">
        <w:t>The use of language and terminology in the presentation</w:t>
      </w:r>
    </w:p>
    <w:p w14:paraId="26C3D0F6" w14:textId="736DFF0E" w:rsidR="00AD2E14" w:rsidRPr="005D7844" w:rsidRDefault="00AD2E14" w:rsidP="00AD2E14">
      <w:pPr>
        <w:pStyle w:val="ListParagraph"/>
        <w:numPr>
          <w:ilvl w:val="0"/>
          <w:numId w:val="7"/>
        </w:numPr>
      </w:pPr>
      <w:r w:rsidRPr="005D7844">
        <w:t>The quality of presentation, use of figures and data etc.</w:t>
      </w:r>
    </w:p>
    <w:p w14:paraId="053DB922" w14:textId="2C1B7E6A" w:rsidR="00AD2E14" w:rsidRPr="005D7844" w:rsidRDefault="00AD2E14" w:rsidP="00AD2E14">
      <w:pPr>
        <w:pStyle w:val="ListParagraph"/>
        <w:numPr>
          <w:ilvl w:val="0"/>
          <w:numId w:val="7"/>
        </w:numPr>
      </w:pPr>
      <w:r w:rsidRPr="005D7844">
        <w:t>The quality and quantity of references used for the report/presentation</w:t>
      </w:r>
    </w:p>
    <w:p w14:paraId="69600B7F" w14:textId="77A25478" w:rsidR="00B4186D" w:rsidRPr="005D7844" w:rsidRDefault="00B4186D" w:rsidP="00B4186D">
      <w:pPr>
        <w:pStyle w:val="Heading2"/>
      </w:pPr>
      <w:r w:rsidRPr="005D7844">
        <w:t>Deadline for the Coursework</w:t>
      </w:r>
    </w:p>
    <w:p w14:paraId="012966A8" w14:textId="7A19C9D0" w:rsidR="00B4186D" w:rsidRPr="005D7844" w:rsidRDefault="00B4186D" w:rsidP="00B4186D">
      <w:r w:rsidRPr="005D7844">
        <w:t>To be announced.</w:t>
      </w:r>
    </w:p>
    <w:p w14:paraId="12750BBD" w14:textId="3E4128AE" w:rsidR="00504D25" w:rsidRPr="005D7844" w:rsidRDefault="00B4186D" w:rsidP="00B4186D">
      <w:pPr>
        <w:pStyle w:val="Heading2"/>
      </w:pPr>
      <w:r w:rsidRPr="005D7844">
        <w:t>Explanation of the Coursework</w:t>
      </w:r>
    </w:p>
    <w:p w14:paraId="5CFCA2F6" w14:textId="2E73A6DE" w:rsidR="00E04EF3" w:rsidRPr="005D7844" w:rsidRDefault="00B4186D" w:rsidP="00DE6F30">
      <w:r w:rsidRPr="005D7844">
        <w:t>In this coursework students will examine an industrial sector from the perspective of its life cycle</w:t>
      </w:r>
      <w:r w:rsidR="00E04EF3" w:rsidRPr="005D7844">
        <w:t xml:space="preserve">, </w:t>
      </w:r>
      <w:r w:rsidR="00E04EF3" w:rsidRPr="005D7844">
        <w:t>social and environmental impact</w:t>
      </w:r>
      <w:r w:rsidR="00E04EF3" w:rsidRPr="005D7844">
        <w:t xml:space="preserve"> and </w:t>
      </w:r>
      <w:r w:rsidRPr="005D7844">
        <w:t>sustainability.</w:t>
      </w:r>
      <w:r w:rsidR="00E04EF3" w:rsidRPr="005D7844">
        <w:t xml:space="preserve"> Students need to </w:t>
      </w:r>
      <w:r w:rsidR="00E04EF3" w:rsidRPr="005D7844">
        <w:t>study these sectors from beginning to the end. For example, how do they make a product? Where are the raw materials coming from? How do they manufacture products? What are the impacts of these products during usage? How do they get disposed?</w:t>
      </w:r>
    </w:p>
    <w:p w14:paraId="3E404359" w14:textId="67D7A144" w:rsidR="00DE6F30" w:rsidRPr="005D7844" w:rsidRDefault="00B4186D" w:rsidP="00DE6F30">
      <w:r w:rsidRPr="005D7844">
        <w:t>The students should give an overview of the sector,</w:t>
      </w:r>
      <w:r w:rsidR="00E04EF3" w:rsidRPr="005D7844">
        <w:t xml:space="preserve"> its goods/products/services and explain the steps of pre-manufacturing, manufacturing, during usage and end of life/disposal/recycling. In each step emphasize sustainability </w:t>
      </w:r>
      <w:r w:rsidR="008857F0" w:rsidRPr="005D7844">
        <w:t xml:space="preserve">and impact, specify how these can be improved. </w:t>
      </w:r>
      <w:r w:rsidR="00DE6F30" w:rsidRPr="005D7844">
        <w:t>The report and presentation should cover the following points:</w:t>
      </w:r>
    </w:p>
    <w:p w14:paraId="4160907E" w14:textId="2E94E3BD" w:rsidR="00DE6F30" w:rsidRPr="005D7844" w:rsidRDefault="00DE6F30" w:rsidP="00DE6F30">
      <w:pPr>
        <w:numPr>
          <w:ilvl w:val="0"/>
          <w:numId w:val="2"/>
        </w:numPr>
      </w:pPr>
      <w:r w:rsidRPr="005D7844">
        <w:rPr>
          <w:b/>
          <w:bCs/>
        </w:rPr>
        <w:t>Introduction to the Sector</w:t>
      </w:r>
      <w:r w:rsidRPr="005D7844">
        <w:t>: Overview and importance of the sector in modern industry</w:t>
      </w:r>
      <w:r w:rsidR="008857F0" w:rsidRPr="005D7844">
        <w:t xml:space="preserve"> and society</w:t>
      </w:r>
      <w:r w:rsidRPr="005D7844">
        <w:t>.</w:t>
      </w:r>
    </w:p>
    <w:p w14:paraId="41C17549" w14:textId="01830333" w:rsidR="008361E8" w:rsidRPr="005D7844" w:rsidRDefault="008361E8" w:rsidP="00DE6F30">
      <w:pPr>
        <w:numPr>
          <w:ilvl w:val="0"/>
          <w:numId w:val="2"/>
        </w:numPr>
      </w:pPr>
      <w:r w:rsidRPr="005D7844">
        <w:rPr>
          <w:b/>
          <w:bCs/>
        </w:rPr>
        <w:t>Goods/products/services</w:t>
      </w:r>
      <w:r w:rsidRPr="005D7844">
        <w:t xml:space="preserve">: Explain </w:t>
      </w:r>
      <w:r w:rsidR="00DC033C" w:rsidRPr="005D7844">
        <w:t>important</w:t>
      </w:r>
      <w:r w:rsidRPr="005D7844">
        <w:t xml:space="preserve"> goods/products/services that this industry offers.</w:t>
      </w:r>
    </w:p>
    <w:p w14:paraId="0FB7142F" w14:textId="006727D9" w:rsidR="00DE6F30" w:rsidRPr="005D7844" w:rsidRDefault="00726197" w:rsidP="00641798">
      <w:pPr>
        <w:numPr>
          <w:ilvl w:val="0"/>
          <w:numId w:val="2"/>
        </w:numPr>
      </w:pPr>
      <w:r w:rsidRPr="005D7844">
        <w:rPr>
          <w:b/>
          <w:bCs/>
        </w:rPr>
        <w:t xml:space="preserve">Pre-manufacturing - </w:t>
      </w:r>
      <w:r w:rsidR="00DE6F30" w:rsidRPr="005D7844">
        <w:rPr>
          <w:b/>
          <w:bCs/>
        </w:rPr>
        <w:t>Raw Materials</w:t>
      </w:r>
      <w:r w:rsidR="00DE6F30" w:rsidRPr="005D7844">
        <w:t>: Identify the key raw materials used in the sector and where they come from.</w:t>
      </w:r>
    </w:p>
    <w:p w14:paraId="396FB90D" w14:textId="77777777" w:rsidR="00DE6F30" w:rsidRPr="005D7844" w:rsidRDefault="00DE6F30" w:rsidP="00AD5C25">
      <w:pPr>
        <w:numPr>
          <w:ilvl w:val="0"/>
          <w:numId w:val="2"/>
        </w:numPr>
      </w:pPr>
      <w:r w:rsidRPr="005D7844">
        <w:rPr>
          <w:b/>
          <w:bCs/>
        </w:rPr>
        <w:t>Manufacturing Process</w:t>
      </w:r>
      <w:r w:rsidRPr="005D7844">
        <w:t>: Describe the production process, energy usage, and environmental impacts.</w:t>
      </w:r>
    </w:p>
    <w:p w14:paraId="44501A98" w14:textId="5D6A5A60" w:rsidR="00DE6F30" w:rsidRPr="005D7844" w:rsidRDefault="00DE6F30" w:rsidP="00036EBE">
      <w:pPr>
        <w:numPr>
          <w:ilvl w:val="0"/>
          <w:numId w:val="2"/>
        </w:numPr>
      </w:pPr>
      <w:r w:rsidRPr="005D7844">
        <w:rPr>
          <w:b/>
          <w:bCs/>
        </w:rPr>
        <w:lastRenderedPageBreak/>
        <w:t>Usage Impacts</w:t>
      </w:r>
      <w:r w:rsidRPr="005D7844">
        <w:t xml:space="preserve">: </w:t>
      </w:r>
      <w:r w:rsidR="00D93669" w:rsidRPr="005D7844">
        <w:t>Analyse</w:t>
      </w:r>
      <w:r w:rsidRPr="005D7844">
        <w:t xml:space="preserve"> how the products are used and their environmental and social effects during the usage phase.</w:t>
      </w:r>
    </w:p>
    <w:p w14:paraId="7D06A336" w14:textId="43C15640" w:rsidR="00DE6F30" w:rsidRPr="005D7844" w:rsidRDefault="00DE6F30" w:rsidP="00D744A4">
      <w:pPr>
        <w:numPr>
          <w:ilvl w:val="0"/>
          <w:numId w:val="2"/>
        </w:numPr>
      </w:pPr>
      <w:r w:rsidRPr="005D7844">
        <w:rPr>
          <w:b/>
          <w:bCs/>
        </w:rPr>
        <w:t>End of Life/Disposal</w:t>
      </w:r>
      <w:r w:rsidRPr="005D7844">
        <w:t>: Discuss how the products are disposed</w:t>
      </w:r>
      <w:r w:rsidR="009D5594" w:rsidRPr="005D7844">
        <w:t>,</w:t>
      </w:r>
      <w:r w:rsidRPr="005D7844">
        <w:t xml:space="preserve"> the challenges related to recycling or waste management, and potential circular economy solutions.</w:t>
      </w:r>
    </w:p>
    <w:p w14:paraId="6D6AF9F9" w14:textId="4BC8A57E" w:rsidR="00726197" w:rsidRPr="005D7844" w:rsidRDefault="00726197" w:rsidP="00D744A4">
      <w:pPr>
        <w:numPr>
          <w:ilvl w:val="0"/>
          <w:numId w:val="2"/>
        </w:numPr>
      </w:pPr>
      <w:r w:rsidRPr="005D7844">
        <w:rPr>
          <w:b/>
          <w:bCs/>
        </w:rPr>
        <w:t>Environmental and social impact</w:t>
      </w:r>
      <w:r w:rsidRPr="005D7844">
        <w:t xml:space="preserve">: </w:t>
      </w:r>
      <w:r w:rsidR="00E31850" w:rsidRPr="005D7844">
        <w:t xml:space="preserve">Emphasize environmental and social impacts of </w:t>
      </w:r>
      <w:r w:rsidR="00E31850" w:rsidRPr="005D7844">
        <w:rPr>
          <w:u w:val="single"/>
        </w:rPr>
        <w:t>each step</w:t>
      </w:r>
      <w:r w:rsidR="00E31850" w:rsidRPr="005D7844">
        <w:t xml:space="preserve"> of the life cycle of the sector.</w:t>
      </w:r>
    </w:p>
    <w:p w14:paraId="54027184" w14:textId="7A6B2F68" w:rsidR="00DE6F30" w:rsidRPr="005D7844" w:rsidRDefault="00DE6F30" w:rsidP="00D744A4">
      <w:pPr>
        <w:numPr>
          <w:ilvl w:val="0"/>
          <w:numId w:val="2"/>
        </w:numPr>
      </w:pPr>
      <w:r w:rsidRPr="005D7844">
        <w:rPr>
          <w:b/>
          <w:bCs/>
        </w:rPr>
        <w:t>Sustainability Improvements</w:t>
      </w:r>
      <w:r w:rsidRPr="005D7844">
        <w:t>: Provide recommendations on how the sector could reduce its environmental footprint and become more sustainable.</w:t>
      </w:r>
    </w:p>
    <w:p w14:paraId="67DBE429" w14:textId="77777777" w:rsidR="00B12188" w:rsidRPr="005D7844" w:rsidRDefault="00B12188" w:rsidP="00E31850">
      <w:pPr>
        <w:pStyle w:val="Heading2"/>
      </w:pPr>
      <w:r w:rsidRPr="005D7844">
        <w:t>Topics</w:t>
      </w:r>
    </w:p>
    <w:p w14:paraId="79CCE696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Chemical Engineering</w:t>
      </w:r>
    </w:p>
    <w:p w14:paraId="44B705B3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Polymers/Plastics</w:t>
      </w:r>
    </w:p>
    <w:p w14:paraId="3C626B96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Automotive</w:t>
      </w:r>
    </w:p>
    <w:p w14:paraId="26C61EE1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Construction</w:t>
      </w:r>
    </w:p>
    <w:p w14:paraId="199B58DC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Pharmaceuticals</w:t>
      </w:r>
    </w:p>
    <w:p w14:paraId="77ACAF75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Electronics</w:t>
      </w:r>
    </w:p>
    <w:p w14:paraId="36D41CE8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Renewable Energy (Renewable Energy Equipment such as solar panels/wind turbines)</w:t>
      </w:r>
    </w:p>
    <w:p w14:paraId="0265BE6F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Textiles and Fashion</w:t>
      </w:r>
    </w:p>
    <w:p w14:paraId="14476D1D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Aviation and Air Travel</w:t>
      </w:r>
    </w:p>
    <w:p w14:paraId="13319B47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Shipping and Maritime Industry</w:t>
      </w:r>
    </w:p>
    <w:p w14:paraId="711E9D93" w14:textId="77777777" w:rsidR="00B12188" w:rsidRPr="005D7844" w:rsidRDefault="00B12188" w:rsidP="00B12188">
      <w:pPr>
        <w:pStyle w:val="ListParagraph"/>
        <w:numPr>
          <w:ilvl w:val="0"/>
          <w:numId w:val="5"/>
        </w:numPr>
      </w:pPr>
      <w:r w:rsidRPr="005D7844">
        <w:t>Packaging</w:t>
      </w:r>
    </w:p>
    <w:p w14:paraId="3E9005BE" w14:textId="77777777" w:rsidR="00B12188" w:rsidRDefault="00B12188" w:rsidP="00B12188">
      <w:pPr>
        <w:pStyle w:val="ListParagraph"/>
        <w:numPr>
          <w:ilvl w:val="0"/>
          <w:numId w:val="5"/>
        </w:numPr>
      </w:pPr>
      <w:r w:rsidRPr="005D7844">
        <w:t>Mining/Raw Materials Extraction</w:t>
      </w:r>
    </w:p>
    <w:p w14:paraId="5041E9DF" w14:textId="7CF0F91E" w:rsidR="00E100D6" w:rsidRDefault="00E100D6">
      <w:pPr>
        <w:jc w:val="left"/>
      </w:pPr>
      <w:r>
        <w:br w:type="page"/>
      </w:r>
    </w:p>
    <w:p w14:paraId="4565A79C" w14:textId="7C43C3AC" w:rsidR="00B12188" w:rsidRPr="005D7844" w:rsidRDefault="00E31850" w:rsidP="00E31850">
      <w:pPr>
        <w:pStyle w:val="Heading2"/>
      </w:pPr>
      <w:r w:rsidRPr="005D7844">
        <w:lastRenderedPageBreak/>
        <w:t>Groups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400"/>
        <w:gridCol w:w="2760"/>
        <w:gridCol w:w="3760"/>
      </w:tblGrid>
      <w:tr w:rsidR="005D7844" w:rsidRPr="005D7844" w14:paraId="1F402E4C" w14:textId="77777777" w:rsidTr="005D7844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6A31BA42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FFFFFF"/>
                <w:kern w:val="0"/>
                <w:lang w:eastAsia="tr-TR"/>
                <w14:ligatures w14:val="none"/>
              </w:rPr>
              <w:t>Group No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10C365D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FFFFFF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FFFFFF"/>
                <w:kern w:val="0"/>
                <w:lang w:eastAsia="tr-TR"/>
                <w14:ligatures w14:val="none"/>
              </w:rPr>
              <w:t>Student No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3326F09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FFFFFF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FFFFFF"/>
                <w:kern w:val="0"/>
                <w:lang w:eastAsia="tr-TR"/>
                <w14:ligatures w14:val="none"/>
              </w:rPr>
              <w:t>Student Name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14:paraId="77E820D3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FFFFFF"/>
                <w:kern w:val="0"/>
                <w:lang w:eastAsia="tr-TR"/>
                <w14:ligatures w14:val="none"/>
              </w:rPr>
              <w:t>Topic</w:t>
            </w:r>
          </w:p>
        </w:tc>
      </w:tr>
      <w:tr w:rsidR="005D7844" w:rsidRPr="005D7844" w14:paraId="375FB9F3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7C3CE5F5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4EEBB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24054004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9B624F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HATİCE HAZAL KILIÇ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1BB63018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Chemical Engineering</w:t>
            </w:r>
          </w:p>
        </w:tc>
      </w:tr>
      <w:tr w:rsidR="005D7844" w:rsidRPr="005D7844" w14:paraId="7D7B59D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6D5FB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4FDD16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23054045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857929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AHMET TUNAHAN ÖZDEMİR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9EB46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1CF27B0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333E9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8F4EF7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23054086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7935C1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HASAN KAYA ÖZEL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406E2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0FB926CE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324A1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B51A60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24054082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5A570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HELİN OĞURLU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CA234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4B4589A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125A8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42858B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ADF621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RANA DEMİRCİOĞLU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C37D8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F9A5B22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B7BF4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31A42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24054094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C73C0E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İREM AKÇAY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BBB84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FB1BD59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A6F62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33EF97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23054098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1F5DB7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KEREM TOPÇAM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F25B9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A1344B7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B9F05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4576B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23054043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E75CA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PELİN DAYIOĞLU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D9A81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B0873C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3FF4C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9E370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23054088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B2055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EMİRHAN TAPTI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84003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29A002A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4F600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624D81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E82F6D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ERALP İBİŞ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44AC7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1B1459D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29053369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792148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23054063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A29EFD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ELİF IŞIK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45E29D17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Polymers/Plastics</w:t>
            </w:r>
          </w:p>
        </w:tc>
      </w:tr>
      <w:tr w:rsidR="005D7844" w:rsidRPr="005D7844" w14:paraId="0FFE2FD5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C84BB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70E51E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23054059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B67CB6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MELAHAT BEYZA ÖZÜLKÜ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F2FDC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49BA3F9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7DB9E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350826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23054084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2A7232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OĞUZHAN BURAN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FB529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F3B9A80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EE67B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20EB29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24054057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8E76C5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ARDA PARILTI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34BCC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084EDC2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A309C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5BADE1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23054057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CE757D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MUHAMMED ADAK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22EA5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E036A5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A229B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627C75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F166D3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ARDA ATEŞ DEMİR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684A9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D8D6A59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1438E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6D76B3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23054047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13884B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ONUR UTKU SAKCI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47CCE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038A1BCE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35D8C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DC9713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24054617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408B2D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MERVENUR ACAR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C242D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A14190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59531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1D4E44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23054032</w:t>
            </w: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F476D7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ELİF ENGEREK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3F1BA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DA51C4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11E39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954BF7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23054008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34321F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YİĞİT EFE YILMAZ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7B98E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92CA319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323B75BD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E209D3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23054068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3D153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HACER BEYZA SAKA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2664841A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Pharmaceuticals</w:t>
            </w:r>
          </w:p>
        </w:tc>
      </w:tr>
      <w:tr w:rsidR="005D7844" w:rsidRPr="005D7844" w14:paraId="3455B834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79E52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F57DDF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23054042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8EAD7F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EMİRHAN AKTAŞ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6C286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DE5D10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8867C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70107D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23054004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D95B94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NİSA TURGUTELİ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F30A7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8B39EDF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91945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F3FB4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23054101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DFAFB4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AFRA BETÜL ÇELİK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86A6A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F8766BB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E29AD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5A260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23054077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270EBA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ZEKİ SELİK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0D1FB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51829E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7D024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ECE3EC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23054062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94B4D5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MELİH ARSLAN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E2851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3CDFB48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0B7FD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3354D6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23054069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E7358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ERAY UFUK PARLAK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FD05A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D1A0D0F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2DD46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3AEFD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22054055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10560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İREM CEYDA AHÇIOĞLU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C094D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B6DC7F7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73F14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FD3D1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23054016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31D69A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MEHMET EREN ARSLAN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6B24C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0045A00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9D566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096BA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C73367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İLAYDA ÖZLÜ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FD3C6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290A723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FD663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14789B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23054089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07A6E9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MEHMET CAN GÖRELİ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F0A90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0439D3D1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6268DBC1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BC3667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23054021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23F880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EMİRHAN AŞCI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1A532EDF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Electronics</w:t>
            </w:r>
          </w:p>
        </w:tc>
      </w:tr>
      <w:tr w:rsidR="005D7844" w:rsidRPr="005D7844" w14:paraId="5D51FE83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7FB23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2E5F30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23054075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AA8383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BARIŞ BİLGİN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81818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4F2FB1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9DE0D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CC6D47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23054049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2D0F26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ÜMEYYİR RAHMAN ÖZLÜ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F137B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D3A7152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9851C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6868C7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24054037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2C6D7F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GAMZE MELEK DEMİRBAŞ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58F84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EE0BDAA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1A3E5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7D66A7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24054603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7C04A4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EBRAR MELİKE KİLİÇ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EE4BD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091D64A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D909E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75EF43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23054013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0CC768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ATA DİNÇ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EC76A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133B00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D6AFF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82A9EA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24054601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616594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MERT ÇETİN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6B80A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037F3F58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F403A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A3E41F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22054005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1748D9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HALİL UZUN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67FDC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67D2C4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ADCAA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D43CDD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D3CB04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BURCU ÖZKUL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42B74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CA7B564" w14:textId="77777777" w:rsidTr="00E100D6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19713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5A18624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24054609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4802DB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ECEM NUR ÖZDEMİR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65B39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E100D6" w:rsidRPr="005D7844" w14:paraId="58585938" w14:textId="77777777" w:rsidTr="00E100D6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0F61490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B7F989A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790E1FF0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DEC2BC8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E373BCF" w14:textId="77777777" w:rsidTr="00E100D6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48E6C22D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lastRenderedPageBreak/>
              <w:t>Group 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7B4142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23054091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27549B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TOLGA BAKIRSOY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vAlign w:val="center"/>
            <w:hideMark/>
          </w:tcPr>
          <w:p w14:paraId="589B05B8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Renewable Energy and Renewable Energy Products (i.e. Solar cells, wind turbines etc.)</w:t>
            </w:r>
          </w:p>
        </w:tc>
      </w:tr>
      <w:tr w:rsidR="005D7844" w:rsidRPr="005D7844" w14:paraId="21C20B5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FE577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36ED70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24054070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E3B52F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BEKİR BORA ÇEVİK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EA0B5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5BD0389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3A7A7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A795AA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24054005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C98C68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RUMEYSA AYDIN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05633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02FEC39F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3D799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46E28A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24054038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11ACC0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MUHAMMED EFE BACAKSIZ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11693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E4CB3F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A34D4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DD9791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23054023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B062F7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MERİÇ AYTAÇ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58374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27FDDC6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A0240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D92132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23054014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7F5A26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SENA GEZEN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63033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58886A4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6BF22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34F04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24054083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F272D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UMUT NARİN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2B773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A88893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A2145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1F475B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23054103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A54312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BEYZA BOZTEPE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EEE9B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BC5EB64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05C3C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33676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24054034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11CAC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MENNAN YAĞIZ SARIOĞLU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9D2CA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1A0EAFF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E4301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7150D1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23054036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DA3EA1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ÖZLEM UĞUR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57A6A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C2E00A8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2564176C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BE35B7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24054602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C386D7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TUANA DENİZ DURKAYA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0BCB955E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Construction</w:t>
            </w:r>
          </w:p>
        </w:tc>
      </w:tr>
      <w:tr w:rsidR="005D7844" w:rsidRPr="005D7844" w14:paraId="6A5C81B2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DBE7C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E57805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23054031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DE3EC5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YUNUS EMRE DEMİR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EE91C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BD34B10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E87F2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762CDD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47E8BE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MURATCAN AZMAN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C96FD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AD7EB17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F3901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1EC603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23054080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433A98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MELİKE BIYIKOĞLU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FB2C1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EB78943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629EC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A71444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23054074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656374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OĞUZHAN POLAT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93A1E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4B4BC6A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19C7E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216A65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23054090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9F8EF2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EYLÜL ÖZCAN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FBECB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FAD7B35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ACEE1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937FD4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23054006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3FC0A0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CANER HERGÜL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19465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CA1B1B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5C922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35F72E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23054065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FC6E89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FATİH KENDİR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D6EF2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08F46AF0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2C823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08B662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19054505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EDB6DD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HALİL YAĞCI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11B25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B9F065B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B721E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39B5A0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9DA901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MUSTAFA ERSİN ŞEKERCİ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D6CDB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A3F0F39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C383D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DA66E9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23054039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24EE086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KÜBRA BİÇER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C6087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47C837F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6037E9AD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0C884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23054073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D61F3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SELENAY TEMEL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1C780C4C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Automotive</w:t>
            </w:r>
          </w:p>
        </w:tc>
      </w:tr>
      <w:tr w:rsidR="005D7844" w:rsidRPr="005D7844" w14:paraId="6785E4E1" w14:textId="77777777" w:rsidTr="005D7844">
        <w:trPr>
          <w:trHeight w:val="289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CD685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28BD3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24054023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BEF477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CAN ALKAN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945B7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CE98535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AA873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712565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23054028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884AF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KAAN DÖNMEZ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B1828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07F6F66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A8080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48390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24054043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FC1790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YASİR SELÇUK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4C91B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D71145B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E18C5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ED2FD1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23054102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F4345E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BERİL GÜNAYDIN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DC6DE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05F7C1E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26ADF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4EBC9F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24054076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4AF292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DENİZ KANDEMİR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C96CC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DBEE092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29529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52D7A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24054036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B2714B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BATU ERTUĞ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530A4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451321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BA2E8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97198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23054612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ABB23E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BARIŞ SEVAT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5C9F1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B515119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FA8CC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BF820B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24054079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0ACAB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ASLI BARIŞ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0FB2F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439AE30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A0FBB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FE611F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23054501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84D2E0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METE KARATAŞ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EC1DA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EA1B840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53DC3536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1F2474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23054079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6A5A03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EREN AJMAL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1B008958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Aviation and Air Travel</w:t>
            </w:r>
          </w:p>
        </w:tc>
      </w:tr>
      <w:tr w:rsidR="005D7844" w:rsidRPr="005D7844" w14:paraId="6FCA140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2673C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7353F6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23054001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0CD907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GÖRKEM AKYÜZ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2C9E8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5EE318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6E5EC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337C2C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23054037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D3914A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SÜMEYYE ÇAĞLA ÖZÇAT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D93C6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E36DA6F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EFBFA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198EDF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24054607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2EE1DA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SEVGİ KAMİŞ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F58D3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F830F3E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66A64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206808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22054501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E7CDF5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BİLGESU KARAİBRAHİM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908D2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CD1716B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EC98B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CAB5A2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4AD7FE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YUNUS EMRE HEPŞEN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117C1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A835B75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F8D62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A3CB6E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24054084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641140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HÜSEYİN EDİS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AB450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28A126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58696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6D05C5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23054015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273AA8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ECEM ALBAYRAK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62FCD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86501FE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F1CF6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8AE097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24054053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7AE07C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YİĞİT ERSAN KANTARCI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6D265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50C96B4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0A493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3A7719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23054051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9BD609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GÖKSU NUR GÜRER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2F0CD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E100D6" w:rsidRPr="005D7844" w14:paraId="4919E9A5" w14:textId="77777777" w:rsidTr="00E100D6">
        <w:trPr>
          <w:trHeight w:val="300"/>
        </w:trPr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823DEB8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03241349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A049437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CB6BA68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E100D6" w:rsidRPr="005D7844" w14:paraId="00BF2B76" w14:textId="77777777" w:rsidTr="00E100D6">
        <w:trPr>
          <w:trHeight w:val="300"/>
        </w:trPr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0510F71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CA2BC7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46FE674E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8CDF866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E100D6" w:rsidRPr="005D7844" w14:paraId="7B955C30" w14:textId="77777777" w:rsidTr="00E100D6">
        <w:trPr>
          <w:trHeight w:val="300"/>
        </w:trPr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017198D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213C27D1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276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1BD03E7E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EFA18C7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E100D6" w:rsidRPr="005D7844" w14:paraId="5977BEE2" w14:textId="77777777" w:rsidTr="00E100D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2F6EC66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5D7DF32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059A485A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D6473E" w14:textId="77777777" w:rsidR="00E100D6" w:rsidRPr="005D7844" w:rsidRDefault="00E100D6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544B8E8" w14:textId="77777777" w:rsidTr="00E100D6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7EFE683B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lastRenderedPageBreak/>
              <w:t>Group 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F18E8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23054082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DF69F7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AYŞE DİLA GİRGİN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094FCBA9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Shipping and Maritime Industry</w:t>
            </w:r>
          </w:p>
        </w:tc>
      </w:tr>
      <w:tr w:rsidR="005D7844" w:rsidRPr="005D7844" w14:paraId="7ECDB1A3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76840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B4FCE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22054611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561DE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YUSUF AKAR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C507E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D36388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24B04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8C751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23054034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D746AD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SENA GÜZEL SARICA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3292C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499EC18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22A70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6D617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24054104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F413AD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MEHMET BİLAL YAMAN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7A584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77AE702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032D0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4E4783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24054608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E4685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AHMET EDİP UYAR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83986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C05020E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FD230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357B3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24054001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0C4C54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MEHMET ALPER GÖK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CFDAA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6261B3F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2C997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07736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23054097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E2C06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MÜCAHİT KÜÇÜK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FB4F8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F4ED0DE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F024B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DBE533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23054702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8BDFD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ÖMER GÜNEŞ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171A0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8BC015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AFA95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FF6C0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24054012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FDF4B8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ESMANUR ALP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62AE0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CC7E5E4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8D220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46041B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23054007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C4C52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MERVE ÜNSAL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CCE05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2DFBAB5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CB25B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B726E5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23054087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FFFD46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ZEYNEP BALABAN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8524C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3EFCFC7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3C0A8D3E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BD9550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23054058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BA078D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ELİF SILA ÜNALAN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36479A1B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Textiles and Fashion</w:t>
            </w:r>
          </w:p>
        </w:tc>
      </w:tr>
      <w:tr w:rsidR="005D7844" w:rsidRPr="005D7844" w14:paraId="5EF360B6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02FA8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752FDC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23054002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5DE1C6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UĞUR ALP ONAR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F53B5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C92B413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D1FE9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8216E0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21054001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585F33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EMİRCAN YILDIZ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CFFFB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8747523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13228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01F946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23054619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68C9EE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HATİCE NAZAN EKMEKCİ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B84D2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519D42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BE7A6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469E40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24054060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D5EE0D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EREN KUZU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E4D70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076A309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EBAC7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E4406B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24054616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2C301E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CANSIN BAŞAR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2E0B0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A83AEC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D7B06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0984B0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23054093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D83D21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BORAN SARICI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1FA82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95F7832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D5A9E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7E36B3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23054072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A95F41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SELAMİ ZEYBEK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C172D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64A5AB9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930B0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A1BD95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24054061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96E0D3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ALİ METEHAN DAĞ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FCCCD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51C74CA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873B2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07F5401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24054081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6A905B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MİRAY CEYLAN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4D9A1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FF99425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4FB9318A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EAE51E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23054092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88CB6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EDA NAZLI SUNAR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2AF123DD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Packaging</w:t>
            </w:r>
          </w:p>
        </w:tc>
      </w:tr>
      <w:tr w:rsidR="005D7844" w:rsidRPr="005D7844" w14:paraId="12A91FB8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B55ED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D04C48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24054072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F39DF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YİĞİT EMRE BALTA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001EC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358F42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32998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937C48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23054018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7B40C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BÜŞRA FAHUM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7165B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EEDF240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9A621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B2E15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22054502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87C2C5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ALP TUNA KOÇAK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BDB5A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78EC840F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73586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12D7A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23054030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2E928D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NEHİR KÜÇÜKERTEM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D1B3D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73CC626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932E8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D6DE83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23054046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C72254D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ÖZNUR SALİHOĞLU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0DD1F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B9578F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8A7C5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D112F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22054059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D13CC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VOLKAN ÖZCAN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15C78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C1D074A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4D6DA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5753B3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23054029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D6CD39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UTKU KIRÇALI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FE2D5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10F4A91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AD88A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61838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23054066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3FED53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EREN DOĞUKAN KALA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46614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109F294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AC921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16D5F0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23054025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BE3BE9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MELİH ÇELEBİ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12F33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6D2258EB" w14:textId="77777777" w:rsidTr="005D784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35ABF0EE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Group 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046BA2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23054085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45FF58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NİSA İSLAMOĞLU</w:t>
            </w:r>
          </w:p>
        </w:tc>
        <w:tc>
          <w:tcPr>
            <w:tcW w:w="3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noWrap/>
            <w:vAlign w:val="center"/>
            <w:hideMark/>
          </w:tcPr>
          <w:p w14:paraId="005C39CF" w14:textId="77777777" w:rsidR="005D7844" w:rsidRPr="005D7844" w:rsidRDefault="005D7844" w:rsidP="005D7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Mining/Raw Materials Extraction</w:t>
            </w:r>
          </w:p>
        </w:tc>
      </w:tr>
      <w:tr w:rsidR="005D7844" w:rsidRPr="005D7844" w14:paraId="4D3E9C37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BA1B5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3B7DD7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22055805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FB786D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EREN SEKMEN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BD3F9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0B0F6E14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FBC19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63DE4D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23054067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F80EE0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MUHAMMET ALİ GAZİ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38B89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C15AC08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FE9F3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82F431E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24054073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82EC7F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DİLARA İNCİ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B92D90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EAD5BFB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7563A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07CF91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23054038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56C2DF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YAĞMUR İREM DALKIRAN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2C0AF7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3F28229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AE7325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E84067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23054055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9F7F922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ADEM BÜYÜKÇELEBİ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1D969F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5C365F9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C4942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D73D7E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23054026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02ECD4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MEHMET REDAN ÖZER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86003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21178094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2BBE3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D2D7676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23054071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42659F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YASİN YÜKSEL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56556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49DFA053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AC62A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951F6B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24054088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873887A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NEYREN MİNA ABALIOĞLU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4785A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1880CCFC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167AA1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06B2A3C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24054604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A401F0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AYBERK YAZICI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F34A94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  <w:tr w:rsidR="005D7844" w:rsidRPr="005D7844" w14:paraId="5204373D" w14:textId="77777777" w:rsidTr="005D784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44A263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04166458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23054094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A14362B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  <w:r w:rsidRPr="005D7844"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  <w:t>GÖZDE CANPOLAT</w:t>
            </w:r>
          </w:p>
        </w:tc>
        <w:tc>
          <w:tcPr>
            <w:tcW w:w="3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6F0449" w14:textId="77777777" w:rsidR="005D7844" w:rsidRPr="005D7844" w:rsidRDefault="005D7844" w:rsidP="005D784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tr-TR"/>
                <w14:ligatures w14:val="none"/>
              </w:rPr>
            </w:pPr>
          </w:p>
        </w:tc>
      </w:tr>
    </w:tbl>
    <w:p w14:paraId="7D56DF09" w14:textId="77777777" w:rsidR="005D7844" w:rsidRPr="005D7844" w:rsidRDefault="005D7844" w:rsidP="005D7844"/>
    <w:sectPr w:rsidR="005D7844" w:rsidRPr="005D78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4D30"/>
    <w:multiLevelType w:val="hybridMultilevel"/>
    <w:tmpl w:val="C9B6DFE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92B5B"/>
    <w:multiLevelType w:val="multilevel"/>
    <w:tmpl w:val="E1D67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41CE5"/>
    <w:multiLevelType w:val="hybridMultilevel"/>
    <w:tmpl w:val="65B08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F2F79"/>
    <w:multiLevelType w:val="hybridMultilevel"/>
    <w:tmpl w:val="D4102AD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D06FD"/>
    <w:multiLevelType w:val="multilevel"/>
    <w:tmpl w:val="70C25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397BFC"/>
    <w:multiLevelType w:val="multilevel"/>
    <w:tmpl w:val="7342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AE6987"/>
    <w:multiLevelType w:val="hybridMultilevel"/>
    <w:tmpl w:val="4DE0EC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639799">
    <w:abstractNumId w:val="4"/>
  </w:num>
  <w:num w:numId="2" w16cid:durableId="823132804">
    <w:abstractNumId w:val="5"/>
  </w:num>
  <w:num w:numId="3" w16cid:durableId="836775606">
    <w:abstractNumId w:val="1"/>
  </w:num>
  <w:num w:numId="4" w16cid:durableId="535434254">
    <w:abstractNumId w:val="2"/>
  </w:num>
  <w:num w:numId="5" w16cid:durableId="1451171113">
    <w:abstractNumId w:val="6"/>
  </w:num>
  <w:num w:numId="6" w16cid:durableId="1615089852">
    <w:abstractNumId w:val="0"/>
  </w:num>
  <w:num w:numId="7" w16cid:durableId="103505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27F"/>
    <w:rsid w:val="00002A6E"/>
    <w:rsid w:val="001334A4"/>
    <w:rsid w:val="00162375"/>
    <w:rsid w:val="0016527D"/>
    <w:rsid w:val="00347CA4"/>
    <w:rsid w:val="0039527F"/>
    <w:rsid w:val="003F0E14"/>
    <w:rsid w:val="00445A33"/>
    <w:rsid w:val="00504D25"/>
    <w:rsid w:val="005D7844"/>
    <w:rsid w:val="00726197"/>
    <w:rsid w:val="007C6F1E"/>
    <w:rsid w:val="007F5D86"/>
    <w:rsid w:val="008361E8"/>
    <w:rsid w:val="0087431A"/>
    <w:rsid w:val="008857F0"/>
    <w:rsid w:val="008B5FF3"/>
    <w:rsid w:val="00920D28"/>
    <w:rsid w:val="00973906"/>
    <w:rsid w:val="009D5594"/>
    <w:rsid w:val="00A74579"/>
    <w:rsid w:val="00AD2E14"/>
    <w:rsid w:val="00B12188"/>
    <w:rsid w:val="00B4186D"/>
    <w:rsid w:val="00BB2608"/>
    <w:rsid w:val="00D93669"/>
    <w:rsid w:val="00DC033C"/>
    <w:rsid w:val="00DE6F30"/>
    <w:rsid w:val="00E04EF3"/>
    <w:rsid w:val="00E100D6"/>
    <w:rsid w:val="00E31850"/>
    <w:rsid w:val="00ED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6B76"/>
  <w15:chartTrackingRefBased/>
  <w15:docId w15:val="{FA4B5AA3-C618-47B4-BF87-CBC7CD01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188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95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2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2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2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952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2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2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2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2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2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2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2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2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2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2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2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2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27F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B121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8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 Sencer Nazligul</dc:creator>
  <cp:keywords/>
  <dc:description/>
  <cp:lastModifiedBy>Ahmet Sencer Nazligul</cp:lastModifiedBy>
  <cp:revision>24</cp:revision>
  <dcterms:created xsi:type="dcterms:W3CDTF">2024-10-15T11:32:00Z</dcterms:created>
  <dcterms:modified xsi:type="dcterms:W3CDTF">2024-10-16T12:51:00Z</dcterms:modified>
</cp:coreProperties>
</file>