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37D1A9" w14:textId="016C7CDC" w:rsidR="009C1A5F" w:rsidRPr="008A1268" w:rsidRDefault="00500888" w:rsidP="008A1268">
      <w:pPr>
        <w:pStyle w:val="Heading1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99CA0F5" wp14:editId="0FD1C1A6">
            <wp:simplePos x="0" y="0"/>
            <wp:positionH relativeFrom="column">
              <wp:posOffset>4732655</wp:posOffset>
            </wp:positionH>
            <wp:positionV relativeFrom="paragraph">
              <wp:posOffset>-447246</wp:posOffset>
            </wp:positionV>
            <wp:extent cx="1196539" cy="260511"/>
            <wp:effectExtent l="0" t="0" r="3810" b="6350"/>
            <wp:wrapNone/>
            <wp:docPr id="185639307" name="Picture 1" descr="A blue and black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39307" name="Picture 1" descr="A blue and black logo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539" cy="2605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895">
        <w:rPr>
          <w:b/>
          <w:bCs/>
        </w:rPr>
        <w:t>TEMEL</w:t>
      </w:r>
      <w:r w:rsidR="008A1268" w:rsidRPr="008A1268">
        <w:rPr>
          <w:b/>
          <w:bCs/>
        </w:rPr>
        <w:t xml:space="preserve"> GEMİ YAKLAŞIMI İLE GEMİ KAVRAM DİZAYNI</w:t>
      </w:r>
    </w:p>
    <w:p w14:paraId="14F6989B" w14:textId="6DE1B964" w:rsidR="008A1268" w:rsidRDefault="00AA49FA">
      <w:r>
        <w:rPr>
          <w:noProof/>
        </w:rPr>
        <w:drawing>
          <wp:anchor distT="0" distB="0" distL="114300" distR="114300" simplePos="0" relativeHeight="251661312" behindDoc="1" locked="0" layoutInCell="1" allowOverlap="1" wp14:anchorId="0152C0E4" wp14:editId="687443D4">
            <wp:simplePos x="0" y="0"/>
            <wp:positionH relativeFrom="column">
              <wp:posOffset>1821082</wp:posOffset>
            </wp:positionH>
            <wp:positionV relativeFrom="paragraph">
              <wp:posOffset>62230</wp:posOffset>
            </wp:positionV>
            <wp:extent cx="4360984" cy="1205135"/>
            <wp:effectExtent l="0" t="0" r="1905" b="0"/>
            <wp:wrapNone/>
            <wp:docPr id="246614621" name="Picture 1" descr="A wire rack with a wi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614621" name="Picture 1" descr="A wire rack with a wire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0984" cy="1205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6294">
        <w:rPr>
          <w:noProof/>
        </w:rPr>
        <w:drawing>
          <wp:inline distT="0" distB="0" distL="0" distR="0" wp14:anchorId="6BEDD209" wp14:editId="159E988A">
            <wp:extent cx="1821766" cy="1469834"/>
            <wp:effectExtent l="0" t="0" r="7620" b="0"/>
            <wp:docPr id="12809256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609" cy="1477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65AE7" w:rsidRPr="00E65AE7">
        <w:rPr>
          <w:noProof/>
        </w:rPr>
        <w:t xml:space="preserve"> </w:t>
      </w:r>
    </w:p>
    <w:p w14:paraId="423F2CD4" w14:textId="46C301A8" w:rsidR="000D2CEE" w:rsidRDefault="004623FE">
      <w:r>
        <w:t xml:space="preserve">Geminin ağırlık bileşenleri </w:t>
      </w:r>
      <m:oMath>
        <m:r>
          <w:rPr>
            <w:rFonts w:ascii="Cambria Math" w:hAnsi="Cambria Math"/>
          </w:rPr>
          <m:t>W=∆</m:t>
        </m:r>
        <m: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ρg</m:t>
        </m:r>
        <m:r>
          <m:rPr>
            <m:sty m:val="p"/>
          </m:rPr>
          <w:rPr>
            <w:rFonts w:ascii="Cambria Math" w:hAnsi="Cambria Math"/>
          </w:rPr>
          <m:t>∇</m:t>
        </m:r>
        <m: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L B T</m:t>
        </m:r>
        <m:r>
          <w:rPr>
            <w:rFonts w:ascii="Cambria Math" w:hAnsi="Cambria Math"/>
            <w:i/>
          </w:rPr>
          <w:sym w:font="Symbol" w:char="F072"/>
        </m:r>
        <m:r>
          <w:rPr>
            <w:rFonts w:ascii="Cambria Math" w:hAnsi="Cambria Math"/>
          </w:rPr>
          <m:t>g=</m:t>
        </m:r>
        <m:r>
          <w:rPr>
            <w:rFonts w:ascii="Cambria Math" w:hAnsi="Cambria Math"/>
          </w:rPr>
          <m:t>DWT+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BoşGemi</m:t>
            </m:r>
          </m:sub>
        </m:sSub>
        <m:r>
          <w:rPr>
            <w:rFonts w:ascii="Cambria Math" w:hAnsi="Cambria Math"/>
          </w:rPr>
          <m:t xml:space="preserve"> </m:t>
        </m:r>
      </m:oMath>
      <w:r>
        <w:t>,</w:t>
      </w:r>
      <w:r w:rsidR="000D2CEE">
        <w:t xml:space="preserve"> </w:t>
      </w:r>
      <w:r w:rsidR="002010E6">
        <w:t>b</w:t>
      </w:r>
      <w:r w:rsidR="000D2CEE">
        <w:t>urada:</w:t>
      </w:r>
    </w:p>
    <w:p w14:paraId="78800DF9" w14:textId="0CA7A559" w:rsidR="004623FE" w:rsidRPr="000D2CEE" w:rsidRDefault="00527E85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BoşGemi</m:t>
                  </m:r>
                </m:sub>
              </m:sSub>
              <m:r>
                <w:rPr>
                  <w:rFonts w:ascii="Cambria Math" w:hAnsi="Cambria Math"/>
                </w:rPr>
                <m:t>=LightShip=</m:t>
              </m:r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Tekne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MakineDairesi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D</m:t>
              </m:r>
              <m:r>
                <w:rPr>
                  <w:rFonts w:ascii="Cambria Math" w:hAnsi="Cambria Math"/>
                </w:rPr>
                <m:t>onanım</m:t>
              </m:r>
            </m:sub>
          </m:sSub>
        </m:oMath>
      </m:oMathPara>
    </w:p>
    <w:p w14:paraId="21A7BA85" w14:textId="18208C94" w:rsidR="000D2CEE" w:rsidRDefault="00EE25E2">
      <m:oMathPara>
        <m:oMath>
          <m:r>
            <w:rPr>
              <w:rFonts w:ascii="Cambria Math" w:hAnsi="Cambria Math"/>
            </w:rPr>
            <m:t>DWT=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Yük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+W</m:t>
              </m:r>
            </m:e>
            <m:sub>
              <m:r>
                <w:rPr>
                  <w:rFonts w:ascii="Cambria Math" w:hAnsi="Cambria Math"/>
                </w:rPr>
                <m:t>Yakıt,Yağ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Balast</m:t>
              </m:r>
              <m:r>
                <w:rPr>
                  <w:rFonts w:ascii="Cambria Math" w:hAnsi="Cambria Math"/>
                </w:rPr>
                <m:t>Su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Mürettebat</m:t>
              </m:r>
            </m:sub>
          </m:sSub>
        </m:oMath>
      </m:oMathPara>
    </w:p>
    <w:p w14:paraId="16F87743" w14:textId="3B7142C4" w:rsidR="007569B7" w:rsidRDefault="007569B7">
      <w:r>
        <w:t>Gemi endaze (</w:t>
      </w:r>
      <w:proofErr w:type="spellStart"/>
      <w:r>
        <w:t>lines</w:t>
      </w:r>
      <w:proofErr w:type="spellEnd"/>
      <w:r>
        <w:t xml:space="preserve">) ölçülerine kaplama sacı </w:t>
      </w:r>
      <w:r w:rsidR="00BE3B29">
        <w:t xml:space="preserve">kalınlığı </w:t>
      </w:r>
      <w:r>
        <w:t xml:space="preserve">ilavesi </w:t>
      </w:r>
      <w:r w:rsidR="00EC524E">
        <w:t>(</w:t>
      </w:r>
      <m:oMath>
        <m:r>
          <w:rPr>
            <w:rFonts w:ascii="Cambria Math" w:hAnsi="Cambria Math"/>
            <w:i/>
            <w:color w:val="833C0B" w:themeColor="accent2" w:themeShade="80"/>
          </w:rPr>
          <w:sym w:font="Symbol" w:char="F061"/>
        </m:r>
      </m:oMath>
      <w:r>
        <w:t>)</w:t>
      </w:r>
      <w:r w:rsidR="00EC524E">
        <w:t xml:space="preserve"> </w:t>
      </w:r>
      <w:r w:rsidR="00DF76D7">
        <w:t xml:space="preserve">ile </w:t>
      </w:r>
      <m:oMath>
        <m:r>
          <w:rPr>
            <w:rFonts w:ascii="Cambria Math" w:hAnsi="Cambria Math"/>
          </w:rPr>
          <m:t>=∆=ρg</m:t>
        </m:r>
        <m:r>
          <m:rPr>
            <m:sty m:val="p"/>
          </m:rPr>
          <w:rPr>
            <w:rFonts w:ascii="Cambria Math" w:hAnsi="Cambria Math"/>
          </w:rPr>
          <m:t>∇</m:t>
        </m:r>
        <m:r>
          <w:rPr>
            <w:rFonts w:ascii="Cambria Math" w:hAnsi="Cambria Math"/>
          </w:rPr>
          <m:t>=L B T</m:t>
        </m:r>
        <m:r>
          <w:rPr>
            <w:rFonts w:ascii="Cambria Math" w:hAnsi="Cambria Math"/>
            <w:color w:val="833C0B" w:themeColor="accent2" w:themeShade="80"/>
          </w:rPr>
          <m:t>(1+</m:t>
        </m:r>
        <m:r>
          <w:rPr>
            <w:rFonts w:ascii="Cambria Math" w:hAnsi="Cambria Math"/>
            <w:i/>
            <w:color w:val="833C0B" w:themeColor="accent2" w:themeShade="80"/>
          </w:rPr>
          <w:sym w:font="Symbol" w:char="F061"/>
        </m:r>
        <m:r>
          <w:rPr>
            <w:rFonts w:ascii="Cambria Math" w:hAnsi="Cambria Math"/>
            <w:color w:val="833C0B" w:themeColor="accent2" w:themeShade="80"/>
          </w:rPr>
          <m:t>)</m:t>
        </m:r>
        <m:r>
          <w:rPr>
            <w:rFonts w:ascii="Cambria Math" w:hAnsi="Cambria Math"/>
            <w:i/>
          </w:rPr>
          <w:sym w:font="Symbol" w:char="F072"/>
        </m:r>
        <m:r>
          <w:rPr>
            <w:rFonts w:ascii="Cambria Math" w:hAnsi="Cambria Math"/>
          </w:rPr>
          <m:t>g</m:t>
        </m:r>
      </m:oMath>
      <w:r w:rsidR="00DF76D7">
        <w:rPr>
          <w:rFonts w:eastAsiaTheme="minorEastAsia"/>
        </w:rPr>
        <w:t xml:space="preserve"> olur.</w:t>
      </w:r>
    </w:p>
    <w:p w14:paraId="4FAE5CF7" w14:textId="3BBB2A93" w:rsidR="008C0BBB" w:rsidRDefault="00C6439D">
      <w:proofErr w:type="gramStart"/>
      <w:r>
        <w:t>Dizayn edilecek</w:t>
      </w:r>
      <w:proofErr w:type="gramEnd"/>
      <w:r>
        <w:t xml:space="preserve"> </w:t>
      </w:r>
      <w:r w:rsidR="00D80A18">
        <w:t xml:space="preserve">gemi </w:t>
      </w:r>
      <w:r>
        <w:t xml:space="preserve">bir başka geminin </w:t>
      </w:r>
      <w:r w:rsidR="00D80A18">
        <w:t>geometrik benzeri</w:t>
      </w:r>
      <w:r>
        <w:t xml:space="preserve"> ise (</w:t>
      </w:r>
      <m:oMath>
        <m:r>
          <w:rPr>
            <w:rFonts w:ascii="Cambria Math" w:hAnsi="Cambria Math"/>
          </w:rPr>
          <m:t>L</m:t>
        </m:r>
        <m:r>
          <w:rPr>
            <w:rFonts w:ascii="Cambria Math" w:hAnsi="Cambria Math"/>
          </w:rPr>
          <m:t>,</m:t>
        </m:r>
        <m:r>
          <w:rPr>
            <w:rFonts w:ascii="Cambria Math" w:hAnsi="Cambria Math"/>
          </w:rPr>
          <m:t xml:space="preserve"> B</m:t>
        </m:r>
        <m:r>
          <w:rPr>
            <w:rFonts w:ascii="Cambria Math" w:hAnsi="Cambria Math"/>
          </w:rPr>
          <m:t>,</m:t>
        </m:r>
        <m: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 xml:space="preserve">T, </m:t>
        </m:r>
        <m:r>
          <w:rPr>
            <w:rFonts w:ascii="Cambria Math" w:hAnsi="Cambria Math"/>
          </w:rPr>
          <m:t>D</m:t>
        </m:r>
      </m:oMath>
      <w:r>
        <w:t xml:space="preserve">) </w:t>
      </w:r>
      <w:r w:rsidR="00D80A18">
        <w:t xml:space="preserve">boyutları arasında </w:t>
      </w:r>
      <w:r>
        <w:t>sabit bir oran vardır</w:t>
      </w:r>
      <w:r w:rsidR="00137F3D">
        <w:t>. Blok katsayıları eşit olacaktır</w:t>
      </w:r>
      <w:r>
        <w:t xml:space="preserve">. </w:t>
      </w:r>
      <w:r w:rsidR="008A1268">
        <w:t>Benzer gemi yaklaşımında gemi boyut</w:t>
      </w:r>
      <w:r w:rsidR="00AC523B">
        <w:t xml:space="preserve">ları geometrik benzerlik oranı ile </w:t>
      </w:r>
      <w:r w:rsidR="008C0BBB">
        <w:t>ilişkilendirilir.</w:t>
      </w:r>
      <w:r w:rsidR="00921DC2">
        <w:t xml:space="preserve"> Ancak</w:t>
      </w:r>
      <w:r w:rsidR="00C70CE4">
        <w:t xml:space="preserve"> ağırlık hesaplamalarında uygun oranlar kullanılmalıdır.</w:t>
      </w:r>
    </w:p>
    <w:p w14:paraId="1D96DD29" w14:textId="65735B04" w:rsidR="008C0BBB" w:rsidRPr="008A158E" w:rsidRDefault="008C0BBB">
      <w:pPr>
        <w:rPr>
          <w:b/>
          <w:bCs/>
          <w:color w:val="2F5496" w:themeColor="accent1" w:themeShade="BF"/>
        </w:rPr>
      </w:pPr>
      <w:r w:rsidRPr="008A158E">
        <w:rPr>
          <w:b/>
          <w:bCs/>
          <w:color w:val="2F5496" w:themeColor="accent1" w:themeShade="BF"/>
        </w:rPr>
        <w:t>A</w:t>
      </w:r>
      <w:r w:rsidR="00AC523B" w:rsidRPr="008A158E">
        <w:rPr>
          <w:b/>
          <w:bCs/>
          <w:color w:val="2F5496" w:themeColor="accent1" w:themeShade="BF"/>
        </w:rPr>
        <w:t xml:space="preserve">ğırlıklar </w:t>
      </w:r>
      <w:r w:rsidRPr="008A158E">
        <w:rPr>
          <w:b/>
          <w:bCs/>
          <w:color w:val="2F5496" w:themeColor="accent1" w:themeShade="BF"/>
        </w:rPr>
        <w:t>i</w:t>
      </w:r>
      <w:r w:rsidR="008A158E" w:rsidRPr="008A158E">
        <w:rPr>
          <w:b/>
          <w:bCs/>
          <w:color w:val="2F5496" w:themeColor="accent1" w:themeShade="BF"/>
        </w:rPr>
        <w:t>çin</w:t>
      </w:r>
      <w:r w:rsidRPr="008A158E">
        <w:rPr>
          <w:b/>
          <w:bCs/>
          <w:color w:val="2F5496" w:themeColor="accent1" w:themeShade="BF"/>
        </w:rPr>
        <w:t xml:space="preserve"> fark</w:t>
      </w:r>
      <w:r w:rsidR="008A158E" w:rsidRPr="008A158E">
        <w:rPr>
          <w:b/>
          <w:bCs/>
          <w:color w:val="2F5496" w:themeColor="accent1" w:themeShade="BF"/>
        </w:rPr>
        <w:t>l</w:t>
      </w:r>
      <w:r w:rsidRPr="008A158E">
        <w:rPr>
          <w:b/>
          <w:bCs/>
          <w:color w:val="2F5496" w:themeColor="accent1" w:themeShade="BF"/>
        </w:rPr>
        <w:t>ı orantı</w:t>
      </w:r>
      <w:r w:rsidR="00B62F98" w:rsidRPr="008A158E">
        <w:rPr>
          <w:b/>
          <w:bCs/>
          <w:color w:val="2F5496" w:themeColor="accent1" w:themeShade="BF"/>
        </w:rPr>
        <w:t xml:space="preserve"> </w:t>
      </w:r>
      <w:r w:rsidRPr="008A158E">
        <w:rPr>
          <w:b/>
          <w:bCs/>
          <w:color w:val="2F5496" w:themeColor="accent1" w:themeShade="BF"/>
        </w:rPr>
        <w:t>kurulur</w:t>
      </w:r>
      <w:r w:rsidR="00B62F98" w:rsidRPr="008A158E">
        <w:rPr>
          <w:b/>
          <w:bCs/>
          <w:color w:val="2F5496" w:themeColor="accent1" w:themeShade="BF"/>
        </w:rPr>
        <w:t>:</w:t>
      </w:r>
    </w:p>
    <w:p w14:paraId="19AABF97" w14:textId="65015092" w:rsidR="008A1268" w:rsidRDefault="00B62F98">
      <w:r w:rsidRPr="00801A32">
        <w:rPr>
          <w:b/>
          <w:bCs/>
        </w:rPr>
        <w:t>Tekne ağırlığı</w:t>
      </w:r>
      <w:r w:rsidR="000B3ED4" w:rsidRPr="00801A32">
        <w:rPr>
          <w:b/>
          <w:bCs/>
        </w:rPr>
        <w:t xml:space="preserve">, </w:t>
      </w:r>
      <m:oMath>
        <m:sSub>
          <m:sSubPr>
            <m:ctrlPr>
              <w:rPr>
                <w:rFonts w:ascii="Cambria Math" w:hAnsi="Cambria Math"/>
                <w:b/>
                <w:bCs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W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Tekne</m:t>
            </m:r>
          </m:sub>
        </m:sSub>
      </m:oMath>
      <w:r w:rsidR="000B3ED4">
        <w:t>:</w:t>
      </w:r>
      <w:r>
        <w:t xml:space="preserve"> </w:t>
      </w:r>
      <w:r w:rsidR="00D80A18">
        <w:t>Deplasman oranı</w:t>
      </w:r>
      <w:r w:rsidR="00801A32">
        <w:t xml:space="preserve"> (Blok katsayıları)</w:t>
      </w:r>
      <w:r w:rsidR="00D80A18">
        <w:t xml:space="preserve"> ve </w:t>
      </w:r>
      <w:r w:rsidR="00AC523B">
        <w:t>kübik sayı (</w:t>
      </w:r>
      <w:r w:rsidR="008C0BBB">
        <w:t>N=</w:t>
      </w:r>
      <w:r w:rsidR="000B3ED4" w:rsidRPr="008B1F61">
        <w:rPr>
          <w:rFonts w:ascii="Cambria Math" w:hAnsi="Cambria Math" w:cs="Cambria Math"/>
        </w:rPr>
        <w:t xml:space="preserve">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L</m:t>
            </m:r>
          </m:e>
          <m:sub>
            <m:r>
              <w:rPr>
                <w:rFonts w:ascii="Cambria Math" w:hAnsi="Cambria Math" w:cs="Cambria Math"/>
              </w:rPr>
              <m:t>OA</m:t>
            </m:r>
          </m:sub>
        </m:sSub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*B</m:t>
            </m:r>
          </m:e>
          <m:sub>
            <m:r>
              <w:rPr>
                <w:rFonts w:ascii="Cambria Math" w:hAnsi="Cambria Math" w:cs="Cambria Math"/>
              </w:rPr>
              <m:t>X</m:t>
            </m:r>
          </m:sub>
        </m:sSub>
        <m:r>
          <w:rPr>
            <w:rFonts w:ascii="Cambria Math" w:hAnsi="Cambria Math" w:cs="Cambria Math"/>
          </w:rPr>
          <m:t>*D</m:t>
        </m:r>
      </m:oMath>
      <w:r w:rsidR="008C0BBB">
        <w:t>)</w:t>
      </w:r>
      <w:r>
        <w:t xml:space="preserve"> benzerliği uygulanır.</w:t>
      </w:r>
      <w:r w:rsidR="00F25081">
        <w:t xml:space="preserve">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B</m:t>
            </m:r>
          </m:e>
          <m:sub>
            <m:r>
              <w:rPr>
                <w:rFonts w:ascii="Cambria Math" w:hAnsi="Cambria Math" w:cs="Cambria Math"/>
              </w:rPr>
              <m:t xml:space="preserve">X </m:t>
            </m:r>
          </m:sub>
        </m:sSub>
      </m:oMath>
      <w:proofErr w:type="gramStart"/>
      <w:r w:rsidR="00F25081">
        <w:t>maksimum</w:t>
      </w:r>
      <w:proofErr w:type="gramEnd"/>
      <w:r w:rsidR="00F25081">
        <w:t xml:space="preserve"> genişliktir (</w:t>
      </w:r>
      <w:proofErr w:type="spellStart"/>
      <w:r w:rsidR="00F25081">
        <w:t>extreme</w:t>
      </w:r>
      <w:proofErr w:type="spellEnd"/>
      <w:r w:rsidR="00F25081">
        <w:t xml:space="preserve"> </w:t>
      </w:r>
      <w:proofErr w:type="spellStart"/>
      <w:r w:rsidR="00F25081">
        <w:t>breath</w:t>
      </w:r>
      <w:proofErr w:type="spellEnd"/>
      <w:r w:rsidR="00F25081">
        <w:t>)</w:t>
      </w:r>
      <w:r w:rsidR="00F84AA1">
        <w:t xml:space="preserve">, bu sayfada </w:t>
      </w:r>
      <m:oMath>
        <m:r>
          <w:rPr>
            <w:rFonts w:ascii="Cambria Math" w:hAnsi="Cambria Math" w:cs="Cambria Math"/>
          </w:rPr>
          <m:t>B</m:t>
        </m:r>
      </m:oMath>
      <w:r w:rsidR="00F84AA1">
        <w:t xml:space="preserve"> alınmıştır</w:t>
      </w:r>
      <w:r w:rsidR="00F25081">
        <w:t>.</w:t>
      </w:r>
      <w:r w:rsidR="001961CF">
        <w:t xml:space="preserve"> Blok katsayısı</w:t>
      </w:r>
      <w:r w:rsidR="003365AA">
        <w:t xml:space="preserve"> </w:t>
      </w:r>
      <w:r w:rsidR="003365AA">
        <w:rPr>
          <w:rFonts w:eastAsiaTheme="minorEastAsia"/>
        </w:rPr>
        <w:t>teknenin</w:t>
      </w:r>
      <w:r w:rsidR="001961CF">
        <w:t xml:space="preserve">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B</m:t>
            </m:r>
          </m:sub>
        </m:sSub>
        <m:r>
          <w:rPr>
            <w:rFonts w:ascii="Cambria Math" w:hAnsi="Cambria Math" w:cs="Cambria Math"/>
          </w:rPr>
          <m:t>, 0.85D</m:t>
        </m:r>
      </m:oMath>
      <w:r w:rsidR="003365AA">
        <w:rPr>
          <w:rFonts w:eastAsiaTheme="minorEastAsia"/>
        </w:rPr>
        <w:t xml:space="preserve"> yüksekliğinde</w:t>
      </w:r>
      <w:r w:rsidR="001961CF">
        <w:rPr>
          <w:rFonts w:eastAsiaTheme="minorEastAsia"/>
        </w:rPr>
        <w:t xml:space="preserve">ki </w:t>
      </w:r>
      <w:r w:rsidR="008A158E">
        <w:rPr>
          <w:rFonts w:eastAsiaTheme="minorEastAsia"/>
        </w:rPr>
        <w:t>narinlik katsayısı alınmaktadır.</w:t>
      </w:r>
    </w:p>
    <w:p w14:paraId="3484E8CD" w14:textId="506498D1" w:rsidR="00CF55F0" w:rsidRDefault="00EF0C3D">
      <w:r>
        <w:t>Yeni Gemi (</w:t>
      </w:r>
      <w:r w:rsidR="005913CF" w:rsidRPr="005913CF">
        <w:rPr>
          <w:color w:val="FF0000"/>
        </w:rPr>
        <w:t>2</w:t>
      </w:r>
      <w:r>
        <w:t xml:space="preserve">)             </w:t>
      </w:r>
      <w:r w:rsidR="00CF55F0">
        <w:t>Temel Gemi (</w:t>
      </w:r>
      <w:r w:rsidR="005913CF">
        <w:t>1</w:t>
      </w:r>
      <w:r>
        <w:t>)</w:t>
      </w:r>
      <w:r w:rsidR="00CF55F0">
        <w:t xml:space="preserve"> </w:t>
      </w:r>
    </w:p>
    <w:p w14:paraId="1E8CBD2C" w14:textId="0E04C041" w:rsidR="005913CF" w:rsidRPr="00E54A45" w:rsidRDefault="00A57895">
      <m:oMath>
        <m:sSub>
          <m:sSubPr>
            <m:ctrlPr>
              <w:rPr>
                <w:rFonts w:ascii="Cambria Math" w:hAnsi="Cambria Math" w:cs="Cambria Math"/>
                <w:sz w:val="36"/>
                <w:szCs w:val="36"/>
              </w:rPr>
            </m:ctrlPr>
          </m:sSubPr>
          <m:e>
            <m:r>
              <w:rPr>
                <w:rFonts w:ascii="Cambria Math" w:hAnsi="Cambria Math" w:cs="Cambria Math"/>
                <w:sz w:val="36"/>
                <w:szCs w:val="36"/>
              </w:rPr>
              <m:t>G</m:t>
            </m:r>
          </m:e>
          <m:sub>
            <m:r>
              <w:rPr>
                <w:rFonts w:ascii="Cambria Math" w:hAnsi="Cambria Math" w:cs="Cambria Math"/>
                <w:color w:val="FF0000"/>
                <w:sz w:val="36"/>
                <w:szCs w:val="36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Cambria Math"/>
            <w:sz w:val="36"/>
            <w:szCs w:val="36"/>
          </w:rPr>
          <m:t>=</m:t>
        </m:r>
        <m:sSub>
          <m:sSubPr>
            <m:ctrlPr>
              <w:rPr>
                <w:rFonts w:ascii="Cambria Math" w:hAnsi="Cambria Math" w:cs="Cambria Math"/>
                <w:sz w:val="36"/>
                <w:szCs w:val="36"/>
              </w:rPr>
            </m:ctrlPr>
          </m:sSubPr>
          <m:e>
            <m:r>
              <w:rPr>
                <w:rFonts w:ascii="Cambria Math" w:hAnsi="Cambria Math" w:cs="Cambria Math"/>
                <w:sz w:val="36"/>
                <w:szCs w:val="36"/>
              </w:rPr>
              <m:t>G</m:t>
            </m:r>
          </m:e>
          <m:sub>
            <m:r>
              <w:rPr>
                <w:rFonts w:ascii="Cambria Math" w:hAnsi="Cambria Math" w:cs="Cambria Math"/>
                <w:sz w:val="36"/>
                <w:szCs w:val="36"/>
              </w:rPr>
              <m:t>1</m:t>
            </m:r>
          </m:sub>
        </m:sSub>
        <m:f>
          <m:fPr>
            <m:ctrlPr>
              <w:rPr>
                <w:rFonts w:ascii="Cambria Math" w:hAnsi="Cambria Math" w:cs="Cambria Math"/>
                <w:sz w:val="36"/>
                <w:szCs w:val="36"/>
              </w:rPr>
            </m:ctrlPr>
          </m:fPr>
          <m:num>
            <m:sSub>
              <m:sSubPr>
                <m:ctrlPr>
                  <w:rPr>
                    <w:rFonts w:ascii="Cambria Math" w:hAnsi="Cambria Math" w:cs="Cambria Math"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L</m:t>
                </m:r>
              </m:e>
              <m:sub>
                <m:r>
                  <w:rPr>
                    <w:rFonts w:ascii="Cambria Math" w:hAnsi="Cambria Math" w:cs="Cambria Math"/>
                    <w:sz w:val="36"/>
                    <w:szCs w:val="36"/>
                  </w:rPr>
                  <m:t>OA</m:t>
                </m:r>
                <m:r>
                  <w:rPr>
                    <w:rFonts w:ascii="Cambria Math" w:hAnsi="Cambria Math" w:cs="Cambria Math"/>
                    <w:color w:val="FF0000"/>
                    <w:sz w:val="36"/>
                    <w:szCs w:val="36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L</m:t>
                </m:r>
              </m:e>
              <m:sub>
                <m:r>
                  <w:rPr>
                    <w:rFonts w:ascii="Cambria Math" w:hAnsi="Cambria Math" w:cs="Cambria Math"/>
                    <w:sz w:val="36"/>
                    <w:szCs w:val="36"/>
                  </w:rPr>
                  <m:t>OA</m:t>
                </m:r>
                <m:r>
                  <w:rPr>
                    <w:rFonts w:ascii="Cambria Math" w:hAnsi="Cambria Math" w:cs="Cambria Math"/>
                    <w:sz w:val="36"/>
                    <w:szCs w:val="36"/>
                  </w:rPr>
                  <m:t>1</m:t>
                </m:r>
              </m:sub>
            </m:sSub>
          </m:den>
        </m:f>
        <m:f>
          <m:fPr>
            <m:ctrlPr>
              <w:rPr>
                <w:rFonts w:ascii="Cambria Math" w:hAnsi="Cambria Math" w:cs="Cambria Math"/>
                <w:sz w:val="36"/>
                <w:szCs w:val="36"/>
              </w:rPr>
            </m:ctrlPr>
          </m:fPr>
          <m:num>
            <m:sSub>
              <m:sSubPr>
                <m:ctrlPr>
                  <w:rPr>
                    <w:rFonts w:ascii="Cambria Math" w:hAnsi="Cambria Math" w:cs="Cambria Math"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B</m:t>
                </m:r>
              </m:e>
              <m:sub>
                <m:r>
                  <w:rPr>
                    <w:rFonts w:ascii="Cambria Math" w:hAnsi="Cambria Math" w:cs="Cambria Math"/>
                    <w:color w:val="FF0000"/>
                    <w:sz w:val="36"/>
                    <w:szCs w:val="36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B</m:t>
                </m:r>
              </m:e>
              <m:sub>
                <m:r>
                  <w:rPr>
                    <w:rFonts w:ascii="Cambria Math" w:hAnsi="Cambria Math" w:cs="Cambria Math"/>
                    <w:sz w:val="36"/>
                    <w:szCs w:val="36"/>
                  </w:rPr>
                  <m:t>1</m:t>
                </m:r>
              </m:sub>
            </m:sSub>
          </m:den>
        </m:f>
        <m:f>
          <m:fPr>
            <m:ctrlPr>
              <w:rPr>
                <w:rFonts w:ascii="Cambria Math" w:hAnsi="Cambria Math" w:cs="Cambria Math"/>
                <w:sz w:val="36"/>
                <w:szCs w:val="36"/>
              </w:rPr>
            </m:ctrlPr>
          </m:fPr>
          <m:num>
            <m:sSub>
              <m:sSubPr>
                <m:ctrlPr>
                  <w:rPr>
                    <w:rFonts w:ascii="Cambria Math" w:hAnsi="Cambria Math" w:cs="Cambria Math"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D</m:t>
                </m:r>
              </m:e>
              <m:sub>
                <m:r>
                  <w:rPr>
                    <w:rFonts w:ascii="Cambria Math" w:hAnsi="Cambria Math" w:cs="Cambria Math"/>
                    <w:color w:val="FF0000"/>
                    <w:sz w:val="36"/>
                    <w:szCs w:val="36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D</m:t>
                </m:r>
              </m:e>
              <m:sub>
                <m:r>
                  <w:rPr>
                    <w:rFonts w:ascii="Cambria Math" w:hAnsi="Cambria Math" w:cs="Cambria Math"/>
                    <w:sz w:val="36"/>
                    <w:szCs w:val="36"/>
                  </w:rPr>
                  <m:t>1</m:t>
                </m:r>
              </m:sub>
            </m:sSub>
          </m:den>
        </m:f>
        <m:f>
          <m:fPr>
            <m:ctrlPr>
              <w:rPr>
                <w:rFonts w:ascii="Cambria Math" w:hAnsi="Cambria Math" w:cs="Cambria Math"/>
                <w:sz w:val="36"/>
                <w:szCs w:val="36"/>
              </w:rPr>
            </m:ctrlPr>
          </m:fPr>
          <m:num>
            <m:sSub>
              <m:sSubPr>
                <m:ctrlPr>
                  <w:rPr>
                    <w:rFonts w:ascii="Cambria Math" w:hAnsi="Cambria Math" w:cs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C</m:t>
                </m:r>
              </m:e>
              <m:sub>
                <m:r>
                  <w:rPr>
                    <w:rFonts w:ascii="Cambria Math" w:hAnsi="Cambria Math" w:cs="Cambria Math"/>
                    <w:sz w:val="36"/>
                    <w:szCs w:val="36"/>
                  </w:rPr>
                  <m:t>B</m:t>
                </m:r>
                <m:r>
                  <w:rPr>
                    <w:rFonts w:ascii="Cambria Math" w:hAnsi="Cambria Math" w:cs="Cambria Math"/>
                    <w:color w:val="FF0000"/>
                    <w:sz w:val="36"/>
                    <w:szCs w:val="36"/>
                  </w:rPr>
                  <m:t>2</m:t>
                </m:r>
                <m:r>
                  <w:rPr>
                    <w:rFonts w:ascii="Cambria Math" w:hAnsi="Cambria Math" w:cs="Cambria Math"/>
                    <w:sz w:val="36"/>
                    <w:szCs w:val="36"/>
                  </w:rPr>
                  <m:t>@0.85D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 w:cs="Cambria Math"/>
                    <w:sz w:val="36"/>
                    <w:szCs w:val="36"/>
                  </w:rPr>
                  <m:t>C</m:t>
                </m:r>
              </m:e>
              <m:sub>
                <m:r>
                  <w:rPr>
                    <w:rFonts w:ascii="Cambria Math" w:hAnsi="Cambria Math" w:cs="Cambria Math"/>
                    <w:sz w:val="36"/>
                    <w:szCs w:val="36"/>
                  </w:rPr>
                  <m:t>B1@0.85D</m:t>
                </m:r>
              </m:sub>
            </m:sSub>
          </m:den>
        </m:f>
      </m:oMath>
      <w:r w:rsidR="0002580A">
        <w:rPr>
          <w:rFonts w:eastAsiaTheme="minorEastAsia"/>
        </w:rPr>
        <w:t xml:space="preserve">  </w:t>
      </w:r>
    </w:p>
    <w:p w14:paraId="69BD9F5B" w14:textId="70D2BEB6" w:rsidR="00F55959" w:rsidRDefault="003B4673">
      <m:oMath>
        <m:r>
          <w:rPr>
            <w:rFonts w:ascii="Cambria Math" w:hAnsi="Cambria Math"/>
          </w:rPr>
          <m:t>G</m:t>
        </m:r>
      </m:oMath>
      <w:r w:rsidR="007567CA">
        <w:t>: Genelleştirilmiş ağırlık</w:t>
      </w:r>
      <w:r w:rsidR="00137F3D">
        <w:t xml:space="preserve"> olup blok katsayılarında değişiklik var ise dikkate alınmalıdır.</w:t>
      </w:r>
    </w:p>
    <w:p w14:paraId="03496620" w14:textId="38051D94" w:rsidR="0054392C" w:rsidRDefault="00C62C8A">
      <w:r>
        <w:t>Buna göre</w:t>
      </w:r>
      <w:r w:rsidR="00CF55F0">
        <w:t xml:space="preserve"> </w:t>
      </w:r>
      <w:r w:rsidR="00EF0C3D">
        <w:t xml:space="preserve">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 w:cs="Cambria Math"/>
              </w:rPr>
              <m:t>Tekne(</m:t>
            </m:r>
            <m:r>
              <w:rPr>
                <w:rFonts w:ascii="Cambria Math" w:hAnsi="Cambria Math" w:cs="Cambria Math"/>
                <w:color w:val="FF0000"/>
              </w:rPr>
              <m:t>2</m:t>
            </m:r>
            <m:r>
              <w:rPr>
                <w:rFonts w:ascii="Cambria Math" w:hAnsi="Cambria Math" w:cs="Cambria Math"/>
              </w:rPr>
              <m:t>)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Tekne(</m:t>
            </m:r>
            <m:r>
              <w:rPr>
                <w:rFonts w:ascii="Cambria Math" w:hAnsi="Cambria Math"/>
              </w:rPr>
              <m:t>1</m:t>
            </m:r>
            <m:r>
              <w:rPr>
                <w:rFonts w:ascii="Cambria Math" w:hAnsi="Cambria Math"/>
              </w:rPr>
              <m:t>)</m:t>
            </m:r>
          </m:sub>
        </m:sSub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 w:cs="Cambria Math"/>
                      </w:rPr>
                    </m:ctrlPr>
                  </m:sSubPr>
                  <m:e>
                    <m:r>
                      <w:rPr>
                        <w:rFonts w:ascii="Cambria Math" w:hAnsi="Cambria Math" w:cs="Cambria Math"/>
                      </w:rPr>
                      <m:t>(L</m:t>
                    </m:r>
                  </m:e>
                  <m:sub>
                    <m:r>
                      <w:rPr>
                        <w:rFonts w:ascii="Cambria Math" w:hAnsi="Cambria Math" w:cs="Cambria Math"/>
                      </w:rPr>
                      <m:t>OA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Cambria Math"/>
                  </w:rPr>
                  <m:t>*</m:t>
                </m:r>
                <m:r>
                  <w:rPr>
                    <w:rFonts w:ascii="Cambria Math" w:hAnsi="Cambria Math" w:cs="Cambria Math"/>
                  </w:rPr>
                  <m:t>B*D</m:t>
                </m:r>
                <m:r>
                  <w:rPr>
                    <w:rFonts w:ascii="Cambria Math" w:hAnsi="Cambria Math" w:cs="Cambria Math"/>
                  </w:rPr>
                  <m:t>*</m:t>
                </m:r>
                <m:sSub>
                  <m:sSubPr>
                    <m:ctrlPr>
                      <w:rPr>
                        <w:rFonts w:ascii="Cambria Math" w:hAnsi="Cambria Math" w:cs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Cambria Math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 w:cs="Cambria Math"/>
                      </w:rPr>
                      <m:t>B</m:t>
                    </m:r>
                  </m:sub>
                </m:sSub>
                <m:r>
                  <w:rPr>
                    <w:rFonts w:ascii="Cambria Math" w:hAnsi="Cambria Math" w:cs="Cambria Math"/>
                  </w:rPr>
                  <m:t>)</m:t>
                </m:r>
              </m:e>
              <m:sub>
                <m:r>
                  <w:rPr>
                    <w:rFonts w:ascii="Cambria Math" w:hAnsi="Cambria Math"/>
                  </w:rPr>
                  <m:t>(</m:t>
                </m:r>
                <m:r>
                  <w:rPr>
                    <w:rFonts w:ascii="Cambria Math" w:hAnsi="Cambria Math"/>
                  </w:rPr>
                  <m:t>1</m:t>
                </m:r>
                <m:r>
                  <w:rPr>
                    <w:rFonts w:ascii="Cambria Math" w:hAnsi="Cambria Math"/>
                  </w:rPr>
                  <m:t>)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 w:cs="Cambria Math"/>
                      </w:rPr>
                    </m:ctrlPr>
                  </m:sSubPr>
                  <m:e>
                    <m:r>
                      <w:rPr>
                        <w:rFonts w:ascii="Cambria Math" w:hAnsi="Cambria Math" w:cs="Cambria Math"/>
                      </w:rPr>
                      <m:t>(L</m:t>
                    </m:r>
                  </m:e>
                  <m:sub>
                    <m:r>
                      <w:rPr>
                        <w:rFonts w:ascii="Cambria Math" w:hAnsi="Cambria Math" w:cs="Cambria Math"/>
                      </w:rPr>
                      <m:t>OA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Cambria Math"/>
                  </w:rPr>
                  <m:t>*</m:t>
                </m:r>
                <m:r>
                  <w:rPr>
                    <w:rFonts w:ascii="Cambria Math" w:hAnsi="Cambria Math" w:cs="Cambria Math"/>
                  </w:rPr>
                  <m:t>B*D</m:t>
                </m:r>
                <m:r>
                  <w:rPr>
                    <w:rFonts w:ascii="Cambria Math" w:hAnsi="Cambria Math" w:cs="Cambria Math"/>
                  </w:rPr>
                  <m:t>*</m:t>
                </m:r>
                <m:sSub>
                  <m:sSubPr>
                    <m:ctrlPr>
                      <w:rPr>
                        <w:rFonts w:ascii="Cambria Math" w:hAnsi="Cambria Math" w:cs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Cambria Math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 w:cs="Cambria Math"/>
                      </w:rPr>
                      <m:t>B</m:t>
                    </m:r>
                  </m:sub>
                </m:sSub>
                <m:r>
                  <w:rPr>
                    <w:rFonts w:ascii="Cambria Math" w:hAnsi="Cambria Math" w:cs="Cambria Math"/>
                  </w:rPr>
                  <m:t>)</m:t>
                </m:r>
              </m:e>
              <m:sub>
                <m:r>
                  <w:rPr>
                    <w:rFonts w:ascii="Cambria Math" w:hAnsi="Cambria Math"/>
                  </w:rPr>
                  <m:t>(</m:t>
                </m:r>
                <m:r>
                  <w:rPr>
                    <w:rFonts w:ascii="Cambria Math" w:hAnsi="Cambria Math"/>
                    <w:color w:val="FF0000"/>
                  </w:rPr>
                  <m:t>2</m:t>
                </m:r>
                <m:r>
                  <w:rPr>
                    <w:rFonts w:ascii="Cambria Math" w:hAnsi="Cambria Math"/>
                  </w:rPr>
                  <m:t>)</m:t>
                </m:r>
              </m:sub>
            </m:sSub>
          </m:den>
        </m:f>
        <m:r>
          <w:rPr>
            <w:rFonts w:ascii="Cambria Math" w:hAnsi="Cambria Math"/>
          </w:rPr>
          <m:t xml:space="preserve"> 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C</m:t>
            </m:r>
          </m:e>
          <m:sub>
            <m:r>
              <w:rPr>
                <w:rFonts w:ascii="Cambria Math" w:hAnsi="Cambria Math"/>
              </w:rPr>
              <m:t>B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B@0.85D</m:t>
            </m:r>
          </m:sub>
        </m:sSub>
      </m:oMath>
    </w:p>
    <w:p w14:paraId="4A83E596" w14:textId="78B6962A" w:rsidR="00CF55F0" w:rsidRPr="007B0150" w:rsidRDefault="00210746">
      <w:pPr>
        <w:rPr>
          <w:sz w:val="20"/>
          <w:szCs w:val="20"/>
        </w:rPr>
      </w:pPr>
      <w:r w:rsidRPr="00323BA5">
        <w:rPr>
          <w:b/>
          <w:bCs/>
        </w:rPr>
        <w:t>Makine gücü</w:t>
      </w:r>
      <w:r w:rsidR="00323BA5">
        <w:rPr>
          <w:b/>
          <w:bCs/>
        </w:rPr>
        <w:t>,</w:t>
      </w:r>
      <w:r w:rsidRPr="00323BA5">
        <w:rPr>
          <w:b/>
          <w:bCs/>
        </w:rPr>
        <w:t xml:space="preserve"> </w:t>
      </w:r>
      <m:oMath>
        <m:sSub>
          <m:sSubPr>
            <m:ctrlPr>
              <w:rPr>
                <w:rFonts w:ascii="Cambria Math" w:hAnsi="Cambria Math"/>
                <w:b/>
                <w:bCs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Mak</m:t>
            </m:r>
          </m:sub>
        </m:sSub>
        <m:r>
          <m:rPr>
            <m:sty m:val="bi"/>
          </m:rPr>
          <w:rPr>
            <w:rFonts w:ascii="Cambria Math" w:hAnsi="Cambria Math"/>
          </w:rPr>
          <m:t>:</m:t>
        </m:r>
      </m:oMath>
      <w:r w:rsidR="00323BA5">
        <w:t xml:space="preserve"> Makine gücü o</w:t>
      </w:r>
      <w:r>
        <w:t>ranı için Amirallik katsayısı</w:t>
      </w:r>
      <w:r w:rsidR="00343E2C">
        <w:t xml:space="preserve"> benzerliği </w:t>
      </w:r>
      <w:r w:rsidR="00964F80">
        <w:rPr>
          <w:rFonts w:eastAsiaTheme="minorEastAsia"/>
          <w:color w:val="0070C0"/>
          <w:sz w:val="36"/>
          <w:szCs w:val="36"/>
        </w:rPr>
        <w:t xml:space="preserve"> </w:t>
      </w:r>
      <m:oMath>
        <m:r>
          <w:rPr>
            <w:rFonts w:ascii="Cambria Math" w:eastAsiaTheme="minorEastAsia" w:hAnsi="Cambria Math"/>
            <w:color w:val="0070C0"/>
            <w:sz w:val="36"/>
            <w:szCs w:val="36"/>
          </w:rPr>
          <m:t>C</m:t>
        </m:r>
        <m:r>
          <w:rPr>
            <w:rFonts w:ascii="Cambria Math" w:eastAsiaTheme="minorEastAsia" w:hAnsi="Cambria Math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sz w:val="36"/>
                <w:szCs w:val="36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∆</m:t>
                </m:r>
              </m:e>
              <m:sup>
                <m:r>
                  <w:rPr>
                    <w:rFonts w:ascii="Cambria Math" w:hAnsi="Cambria Math"/>
                    <w:sz w:val="36"/>
                    <w:szCs w:val="36"/>
                  </w:rPr>
                  <m:t>2/3</m:t>
                </m:r>
              </m:sup>
            </m:sSup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V</m:t>
                </m:r>
              </m:e>
              <m:sup>
                <m:r>
                  <w:rPr>
                    <w:rFonts w:ascii="Cambria Math" w:hAnsi="Cambria Math"/>
                    <w:sz w:val="36"/>
                    <w:szCs w:val="36"/>
                  </w:rPr>
                  <m:t>3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Mak</m:t>
                </m:r>
              </m:sub>
            </m:sSub>
          </m:den>
        </m:f>
      </m:oMath>
      <w:r w:rsidR="00964F80">
        <w:t xml:space="preserve"> </w:t>
      </w:r>
      <w:r>
        <w:t>kullanılır</w:t>
      </w:r>
      <w:r w:rsidR="00057455">
        <w:t xml:space="preserve">,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  <w:color w:val="FF0000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=</m:t>
        </m:r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1</m:t>
            </m:r>
          </m:sub>
        </m:sSub>
      </m:oMath>
      <w:r w:rsidR="00323BA5">
        <w:rPr>
          <w:rFonts w:eastAsiaTheme="minorEastAsia"/>
        </w:rPr>
        <w:t xml:space="preserve"> alınır</w:t>
      </w:r>
      <w:r>
        <w:t>.</w:t>
      </w:r>
      <w:r w:rsidR="00964F80" w:rsidRPr="00343E2C">
        <w:rPr>
          <w:sz w:val="24"/>
          <w:szCs w:val="24"/>
        </w:rPr>
        <w:t xml:space="preserve"> </w:t>
      </w:r>
      <w:r w:rsidR="00057455">
        <w:rPr>
          <w:rFonts w:eastAsiaTheme="minorEastAsia"/>
          <w:sz w:val="24"/>
          <w:szCs w:val="24"/>
        </w:rPr>
        <w:t xml:space="preserve">Burada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Mak</m:t>
            </m:r>
          </m:sub>
        </m:sSub>
        <m:r>
          <w:rPr>
            <w:rFonts w:ascii="Cambria Math" w:hAnsi="Cambria Math"/>
          </w:rPr>
          <m:t>:</m:t>
        </m:r>
      </m:oMath>
      <w:r w:rsidR="008542E2" w:rsidRPr="007B0150">
        <w:rPr>
          <w:rFonts w:eastAsiaTheme="minorEastAsia"/>
        </w:rPr>
        <w:t xml:space="preserve"> Ana makine gücü (kW),</w:t>
      </w:r>
      <w:r w:rsidR="008542E2" w:rsidRPr="007B0150">
        <w:rPr>
          <w:rFonts w:ascii="Cambria Math" w:hAnsi="Cambria Math"/>
          <w:i/>
        </w:rPr>
        <w:t xml:space="preserve"> </w:t>
      </w:r>
      <m:oMath>
        <m:r>
          <w:rPr>
            <w:rFonts w:ascii="Cambria Math" w:hAnsi="Cambria Math"/>
          </w:rPr>
          <m:t>V</m:t>
        </m:r>
      </m:oMath>
      <w:r w:rsidR="008542E2" w:rsidRPr="007B0150">
        <w:rPr>
          <w:rFonts w:eastAsiaTheme="minorEastAsia"/>
        </w:rPr>
        <w:t>: Seyir hızı (</w:t>
      </w:r>
      <w:proofErr w:type="spellStart"/>
      <w:r w:rsidR="008542E2" w:rsidRPr="007B0150">
        <w:rPr>
          <w:rFonts w:eastAsiaTheme="minorEastAsia"/>
        </w:rPr>
        <w:t>kn</w:t>
      </w:r>
      <w:proofErr w:type="spellEnd"/>
      <w:r w:rsidR="008542E2" w:rsidRPr="007B0150">
        <w:rPr>
          <w:rFonts w:eastAsiaTheme="minorEastAsia"/>
        </w:rPr>
        <w:t>)</w:t>
      </w:r>
      <w:proofErr w:type="gramStart"/>
      <w:r w:rsidR="008542E2" w:rsidRPr="007B0150">
        <w:rPr>
          <w:rFonts w:eastAsiaTheme="minorEastAsia"/>
        </w:rPr>
        <w:t xml:space="preserve">, </w:t>
      </w:r>
      <w:r w:rsidR="00343E2C" w:rsidRPr="007B0150">
        <w:rPr>
          <w:rFonts w:eastAsiaTheme="minorEastAsia"/>
        </w:rPr>
        <w:t>:</w:t>
      </w:r>
      <w:proofErr w:type="gramEnd"/>
      <w:r w:rsidR="00343E2C" w:rsidRPr="007B0150">
        <w:rPr>
          <w:rFonts w:eastAsiaTheme="minorEastAsia"/>
        </w:rPr>
        <w:t xml:space="preserve"> </w:t>
      </w:r>
      <m:oMath>
        <m:r>
          <w:rPr>
            <w:rFonts w:ascii="Cambria Math" w:hAnsi="Cambria Math"/>
          </w:rPr>
          <m:t>∆</m:t>
        </m:r>
      </m:oMath>
      <w:r w:rsidR="00343E2C" w:rsidRPr="007B0150">
        <w:rPr>
          <w:rFonts w:eastAsiaTheme="minorEastAsia"/>
        </w:rPr>
        <w:t xml:space="preserve">: Deplasman (t). </w:t>
      </w:r>
      <w:r w:rsidR="00057455">
        <w:rPr>
          <w:rFonts w:eastAsiaTheme="minorEastAsia"/>
        </w:rPr>
        <w:t>Oran</w:t>
      </w:r>
      <w:r w:rsidR="00A44F9C">
        <w:rPr>
          <w:rFonts w:eastAsiaTheme="minorEastAsia"/>
        </w:rPr>
        <w:t xml:space="preserve"> kurulacağı için her bir değişken için aynı birimleri kullanmak yeterlidir.</w:t>
      </w:r>
    </w:p>
    <w:p w14:paraId="74542509" w14:textId="0782D421" w:rsidR="00CF55F0" w:rsidRDefault="00A44F9C">
      <w:r>
        <w:t xml:space="preserve">Yakıt ağırlığı benzerliği için de Amirallik </w:t>
      </w:r>
      <w:proofErr w:type="spellStart"/>
      <w:r>
        <w:t>kaysayısı</w:t>
      </w:r>
      <w:proofErr w:type="spellEnd"/>
      <w:r>
        <w:t xml:space="preserve"> benzerliği kullanılabilir. Yakıt</w:t>
      </w:r>
      <w:r w:rsidR="00CF4E55">
        <w:t xml:space="preserve"> ağırlığı seyir yarıçapı boyunca sarfedilen yakıt miktarıdır.</w:t>
      </w:r>
      <w:r w:rsidR="00C70CE4">
        <w:t xml:space="preserve"> Ana makine özgül yakıt sarfiyatı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Trial</m:t>
            </m:r>
          </m:sub>
        </m:sSub>
        <m:r>
          <w:rPr>
            <w:rFonts w:ascii="Cambria Math" w:hAnsi="Cambria Math"/>
          </w:rPr>
          <m:t>,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Service</m:t>
            </m:r>
          </m:sub>
        </m:sSub>
      </m:oMath>
      <w:r w:rsidR="006270A1">
        <w:rPr>
          <w:rFonts w:eastAsiaTheme="minorEastAsia"/>
        </w:rPr>
        <w:t>, g</w:t>
      </w:r>
      <w:r w:rsidR="007D23CC">
        <w:t>/kWh</w:t>
      </w:r>
      <w:r w:rsidR="00C70CE4">
        <w:t>)</w:t>
      </w:r>
      <w:r w:rsidR="007D23CC">
        <w:t>, yardımcı makine özgül yakıt sarfiyatı (g/kWh), Seyir Yarıçapı (deniz mili), Gemi Seyir Hızı ve Servis Hızı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trial</m:t>
            </m:r>
          </m:sub>
        </m:sSub>
        <m:r>
          <w:rPr>
            <w:rFonts w:ascii="Cambria Math" w:hAnsi="Cambria Math"/>
          </w:rPr>
          <m:t>,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service</m:t>
            </m:r>
          </m:sub>
        </m:sSub>
      </m:oMath>
      <w:r w:rsidR="007D23CC">
        <w:t>, m/s)</w:t>
      </w:r>
    </w:p>
    <w:p w14:paraId="0F33B19B" w14:textId="6C2CD6DA" w:rsidR="00360A4F" w:rsidRDefault="00D4220E" w:rsidP="008F5A81">
      <w:r w:rsidRPr="00FF24A8">
        <w:rPr>
          <w:rFonts w:ascii="Arial Black" w:hAnsi="Arial Black"/>
          <w:color w:val="000000" w:themeColor="text1"/>
          <w:sz w:val="36"/>
          <w:szCs w:val="36"/>
        </w:rPr>
        <w:t>C</w:t>
      </w:r>
      <w:r w:rsidRPr="00FF24A8">
        <w:rPr>
          <w:color w:val="000000" w:themeColor="text1"/>
        </w:rPr>
        <w:t>B</w:t>
      </w:r>
      <w:r>
        <w:t xml:space="preserve"> </w:t>
      </w:r>
      <w:r w:rsidR="008F5A81">
        <w:t xml:space="preserve">Tekne narinlik katsayısı veya blok katsayısı 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B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i/>
              </w:rPr>
              <w:sym w:font="Symbol" w:char="F0D1"/>
            </m:r>
          </m:num>
          <m:den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L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*B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  <m:r>
              <m:rPr>
                <m:sty m:val="p"/>
              </m:rPr>
              <w:rPr>
                <w:rFonts w:ascii="Cambria Math" w:hAnsi="Cambria Math" w:cs="Cambria Math"/>
              </w:rPr>
              <m:t>*</m:t>
            </m:r>
            <m:r>
              <w:rPr>
                <w:rFonts w:ascii="Cambria Math" w:hAnsi="Cambria Math" w:cs="Cambria Math"/>
              </w:rPr>
              <m:t>T</m:t>
            </m:r>
          </m:den>
        </m:f>
      </m:oMath>
      <w:r w:rsidR="008F5A81">
        <w:rPr>
          <w:rFonts w:eastAsiaTheme="minorEastAsia"/>
        </w:rPr>
        <w:t xml:space="preserve"> . (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B</m:t>
            </m:r>
          </m:sub>
        </m:sSub>
        <m:r>
          <w:rPr>
            <w:rFonts w:ascii="Cambria Math" w:hAnsi="Cambria Math" w:cs="Cambria Math"/>
          </w:rPr>
          <m:t>&lt;0</m:t>
        </m:r>
      </m:oMath>
      <w:r w:rsidR="008F5A81">
        <w:rPr>
          <w:rFonts w:eastAsiaTheme="minorEastAsia"/>
        </w:rPr>
        <w:t>)</w:t>
      </w:r>
      <m:oMath>
        <m:r>
          <w:rPr>
            <w:rFonts w:ascii="Cambria Math" w:eastAsiaTheme="minorEastAsia" w:hAnsi="Cambria Math"/>
          </w:rPr>
          <m:t>,</m:t>
        </m:r>
      </m:oMath>
      <w:r w:rsidR="00EE7EBE">
        <w:rPr>
          <w:rFonts w:eastAsiaTheme="minorEastAsia"/>
        </w:rPr>
        <w:t xml:space="preserve"> Deplasman hacmi</w:t>
      </w:r>
      <w:r w:rsidR="00360A4F">
        <w:rPr>
          <w:rFonts w:eastAsiaTheme="minorEastAsia"/>
        </w:rPr>
        <w:t xml:space="preserve">nin </w:t>
      </w:r>
      <m:oMath>
        <m:r>
          <w:rPr>
            <w:rFonts w:ascii="Cambria Math" w:eastAsiaTheme="minorEastAsia" w:hAnsi="Cambria Math"/>
          </w:rPr>
          <m:t>(</m:t>
        </m:r>
        <m:r>
          <m:rPr>
            <m:sty m:val="p"/>
          </m:rPr>
          <w:rPr>
            <w:rFonts w:ascii="Cambria Math" w:hAnsi="Cambria Math" w:cs="Cambria Math"/>
          </w:rPr>
          <m:t>∇)</m:t>
        </m:r>
      </m:oMath>
      <w:r w:rsidR="00EE7EBE"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>(</m:t>
        </m:r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L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*B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*</m:t>
        </m:r>
        <m:r>
          <w:rPr>
            <w:rFonts w:ascii="Cambria Math" w:hAnsi="Cambria Math" w:cs="Cambria Math"/>
          </w:rPr>
          <m:t>T)</m:t>
        </m:r>
      </m:oMath>
      <w:r w:rsidR="00360A4F">
        <w:rPr>
          <w:rFonts w:eastAsiaTheme="minorEastAsia"/>
          <w:iCs/>
        </w:rPr>
        <w:t xml:space="preserve"> </w:t>
      </w:r>
      <w:r w:rsidR="00EE7EBE">
        <w:rPr>
          <w:rFonts w:eastAsiaTheme="minorEastAsia"/>
        </w:rPr>
        <w:t>boyutlarına sahip bir dikdörtgen prizmanın hacmin</w:t>
      </w:r>
      <w:r w:rsidR="00360A4F">
        <w:rPr>
          <w:rFonts w:eastAsiaTheme="minorEastAsia"/>
        </w:rPr>
        <w:t>e</w:t>
      </w:r>
      <w:r w:rsidR="00EE7EBE">
        <w:rPr>
          <w:rFonts w:eastAsiaTheme="minorEastAsia"/>
        </w:rPr>
        <w:t xml:space="preserve"> oranıdır.</w:t>
      </w:r>
    </w:p>
    <w:p w14:paraId="31976CA4" w14:textId="6DA69474" w:rsidR="0054392C" w:rsidRDefault="0054392C"/>
    <w:p w14:paraId="4FE2F4D3" w14:textId="7ED3D5DB" w:rsidR="0054392C" w:rsidRDefault="00FF24A8">
      <w:r w:rsidRPr="0042178F">
        <w:rPr>
          <w:rFonts w:ascii="Arial Black" w:hAnsi="Arial Black"/>
          <w:color w:val="FF0000"/>
          <w:sz w:val="36"/>
          <w:szCs w:val="36"/>
        </w:rPr>
        <w:t>C</w:t>
      </w:r>
      <w:r w:rsidRPr="0042178F">
        <w:rPr>
          <w:color w:val="FF0000"/>
        </w:rPr>
        <w:t>WL</w:t>
      </w:r>
      <w:r>
        <w:t xml:space="preserve"> </w:t>
      </w:r>
      <w:r w:rsidR="001A059E">
        <w:t>S</w:t>
      </w:r>
      <w:r w:rsidR="000B0E53">
        <w:t xml:space="preserve">u hattı narinlik katsayısı 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A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B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*L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</m:den>
        </m:f>
      </m:oMath>
      <w:r w:rsidR="001A059E">
        <w:rPr>
          <w:rFonts w:eastAsiaTheme="minorEastAsia"/>
        </w:rPr>
        <w:t xml:space="preserve"> . (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r>
          <w:rPr>
            <w:rFonts w:ascii="Cambria Math" w:hAnsi="Cambria Math" w:cs="Cambria Math"/>
          </w:rPr>
          <m:t>&lt;0</m:t>
        </m:r>
      </m:oMath>
      <w:r w:rsidR="001A059E">
        <w:rPr>
          <w:rFonts w:eastAsiaTheme="minorEastAsia"/>
        </w:rPr>
        <w:t>)</w:t>
      </w:r>
      <m:oMath>
        <m:r>
          <w:rPr>
            <w:rFonts w:ascii="Cambria Math" w:eastAsiaTheme="minorEastAsia" w:hAnsi="Cambria Math"/>
          </w:rPr>
          <m:t xml:space="preserve">, </m:t>
        </m:r>
      </m:oMath>
      <w:r w:rsidR="000A458A">
        <w:rPr>
          <w:rFonts w:eastAsiaTheme="minorEastAsia"/>
        </w:rPr>
        <w:t xml:space="preserve"> Su Hattı alanının </w:t>
      </w:r>
      <m:oMath>
        <m:r>
          <w:rPr>
            <w:rFonts w:ascii="Cambria Math" w:eastAsiaTheme="minorEastAsia" w:hAnsi="Cambria Math"/>
          </w:rPr>
          <m:t>(</m:t>
        </m:r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L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*B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r>
          <w:rPr>
            <w:rFonts w:ascii="Cambria Math" w:hAnsi="Cambria Math" w:cs="Cambria Math"/>
          </w:rPr>
          <m:t>)</m:t>
        </m:r>
      </m:oMath>
      <w:r w:rsidR="004C183F">
        <w:rPr>
          <w:rFonts w:eastAsiaTheme="minorEastAsia"/>
          <w:iCs/>
        </w:rPr>
        <w:t xml:space="preserve"> </w:t>
      </w:r>
      <w:r w:rsidR="004C183F">
        <w:rPr>
          <w:rFonts w:eastAsiaTheme="minorEastAsia"/>
        </w:rPr>
        <w:t>boyutlarına sahip bir dikdörtgenin alanına oranıdır.</w:t>
      </w:r>
      <m:oMath>
        <m:r>
          <m:rPr>
            <m:sty m:val="p"/>
          </m:rPr>
          <w:rPr>
            <w:rFonts w:ascii="Cambria Math" w:hAnsi="Cambria Math"/>
          </w:rPr>
          <w:br/>
        </m:r>
      </m:oMath>
    </w:p>
    <w:p w14:paraId="6868ADCA" w14:textId="6EFCD934" w:rsidR="0054392C" w:rsidRDefault="000B0E53">
      <w:r>
        <w:rPr>
          <w:noProof/>
        </w:rPr>
        <w:drawing>
          <wp:inline distT="0" distB="0" distL="0" distR="0" wp14:anchorId="017FEE57" wp14:editId="3C878C67">
            <wp:extent cx="4425950" cy="1302898"/>
            <wp:effectExtent l="0" t="0" r="0" b="0"/>
            <wp:docPr id="2011458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550" cy="1304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C52C2" w14:textId="301F7B5B" w:rsidR="000A458A" w:rsidRDefault="00A51792" w:rsidP="00B41C2D">
      <w:pPr>
        <w:jc w:val="center"/>
      </w:pPr>
      <w:r>
        <w:rPr>
          <w:noProof/>
        </w:rPr>
        <w:drawing>
          <wp:inline distT="0" distB="0" distL="0" distR="0" wp14:anchorId="0A178440" wp14:editId="2CDD9A43">
            <wp:extent cx="3913178" cy="2529417"/>
            <wp:effectExtent l="0" t="0" r="0" b="4445"/>
            <wp:docPr id="198275789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8053" cy="2532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76E31" w14:textId="0D0A4674" w:rsidR="00E967EB" w:rsidRDefault="00FF24A8" w:rsidP="00E967EB">
      <w:r w:rsidRPr="0042178F">
        <w:rPr>
          <w:rFonts w:ascii="Arial Black" w:hAnsi="Arial Black"/>
          <w:color w:val="538135" w:themeColor="accent6" w:themeShade="BF"/>
          <w:sz w:val="36"/>
          <w:szCs w:val="36"/>
        </w:rPr>
        <w:t>C</w:t>
      </w:r>
      <w:r w:rsidRPr="0042178F">
        <w:rPr>
          <w:color w:val="538135" w:themeColor="accent6" w:themeShade="BF"/>
        </w:rPr>
        <w:t>M</w:t>
      </w:r>
      <w:r>
        <w:t xml:space="preserve"> </w:t>
      </w:r>
      <w:r w:rsidR="00E967EB">
        <w:t>Orta kesit alan katsayısı (orta kesit narinlik katsayısı</w:t>
      </w:r>
      <w:r w:rsidR="00D22956">
        <w:t xml:space="preserve">, </w:t>
      </w:r>
      <w:proofErr w:type="spellStart"/>
      <w:r w:rsidR="00D22956">
        <w:t>midship</w:t>
      </w:r>
      <w:proofErr w:type="spellEnd"/>
      <w:r w:rsidR="00D22956">
        <w:t xml:space="preserve"> </w:t>
      </w:r>
      <w:proofErr w:type="spellStart"/>
      <w:r w:rsidR="00D22956">
        <w:t>section</w:t>
      </w:r>
      <w:proofErr w:type="spellEnd"/>
      <w:r w:rsidR="00D22956">
        <w:t xml:space="preserve"> </w:t>
      </w:r>
      <w:proofErr w:type="spellStart"/>
      <w:r w:rsidR="00D22956">
        <w:t>slenderness</w:t>
      </w:r>
      <w:proofErr w:type="spellEnd"/>
      <w:r w:rsidR="00D22956">
        <w:t xml:space="preserve"> </w:t>
      </w:r>
      <w:proofErr w:type="spellStart"/>
      <w:r w:rsidR="00D22956">
        <w:t>ratio</w:t>
      </w:r>
      <w:proofErr w:type="spellEnd"/>
      <w:r w:rsidR="00E967EB">
        <w:t xml:space="preserve">), 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A</m:t>
                </m:r>
              </m:e>
              <m:sub>
                <m:r>
                  <w:rPr>
                    <w:rFonts w:ascii="Cambria Math" w:hAnsi="Cambria Math" w:cs="Cambria Math"/>
                  </w:rPr>
                  <m:t>M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B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  <m:r>
              <w:rPr>
                <w:rFonts w:ascii="Cambria Math" w:hAnsi="Cambria Math" w:cs="Cambria Math"/>
              </w:rPr>
              <m:t>*T</m:t>
            </m:r>
          </m:den>
        </m:f>
      </m:oMath>
      <w:r w:rsidR="00E967EB">
        <w:rPr>
          <w:rFonts w:eastAsiaTheme="minorEastAsia"/>
        </w:rPr>
        <w:t xml:space="preserve"> . (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</m:sSub>
        <m:r>
          <w:rPr>
            <w:rFonts w:ascii="Cambria Math" w:hAnsi="Cambria Math" w:cs="Cambria Math"/>
          </w:rPr>
          <m:t>&lt;0</m:t>
        </m:r>
      </m:oMath>
      <w:r w:rsidR="00E967EB">
        <w:rPr>
          <w:rFonts w:eastAsiaTheme="minorEastAsia"/>
        </w:rPr>
        <w:t>)</w:t>
      </w:r>
      <m:oMath>
        <m:r>
          <w:rPr>
            <w:rFonts w:ascii="Cambria Math" w:eastAsiaTheme="minorEastAsia" w:hAnsi="Cambria Math"/>
          </w:rPr>
          <m:t xml:space="preserve">, </m:t>
        </m:r>
      </m:oMath>
      <w:r w:rsidR="00E967EB">
        <w:rPr>
          <w:rFonts w:eastAsiaTheme="minorEastAsia"/>
        </w:rPr>
        <w:t xml:space="preserve"> Orta kesit Hattı alanının </w:t>
      </w:r>
      <m:oMath>
        <m:r>
          <w:rPr>
            <w:rFonts w:ascii="Cambria Math" w:eastAsiaTheme="minorEastAsia" w:hAnsi="Cambria Math"/>
          </w:rPr>
          <m:t>(</m:t>
        </m:r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B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r>
          <w:rPr>
            <w:rFonts w:ascii="Cambria Math" w:hAnsi="Cambria Math" w:cs="Cambria Math"/>
          </w:rPr>
          <m:t>*T)</m:t>
        </m:r>
      </m:oMath>
      <w:r w:rsidR="00E967EB">
        <w:rPr>
          <w:rFonts w:eastAsiaTheme="minorEastAsia"/>
          <w:iCs/>
        </w:rPr>
        <w:t xml:space="preserve"> </w:t>
      </w:r>
      <w:r w:rsidR="00E967EB">
        <w:rPr>
          <w:rFonts w:eastAsiaTheme="minorEastAsia"/>
        </w:rPr>
        <w:t>boyutlarına sahip bir dikdörtgenin alanına oranıdır</w:t>
      </w:r>
      <w:r w:rsidR="00E967EB">
        <w:t>.</w:t>
      </w:r>
      <w:r w:rsidR="00D22956">
        <w:t xml:space="preserve"> Orta kesit bölünmüş posta kesitlerinin orta noktası, örneğin 0 – 20 posta aralığında 10 numaralı kesit orta kesittir. 0 – 20 baş ve kıç dikeyi (</w:t>
      </w:r>
      <w:proofErr w:type="spellStart"/>
      <w:r w:rsidR="00D22956">
        <w:t>perpendiculars</w:t>
      </w:r>
      <w:proofErr w:type="spellEnd"/>
      <w:r w:rsidR="00D22956">
        <w:t xml:space="preserve">) gösterdiğine göre orta kesit baş ve kıç dikeye uzaklığı 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L</m:t>
            </m:r>
          </m:e>
          <m:sub>
            <m:r>
              <w:rPr>
                <w:rFonts w:ascii="Cambria Math" w:hAnsi="Cambria Math" w:cs="Cambria Math"/>
              </w:rPr>
              <m:t>PP</m:t>
            </m:r>
          </m:sub>
        </m:sSub>
        <m:r>
          <w:rPr>
            <w:rFonts w:ascii="Cambria Math" w:hAnsi="Cambria Math" w:cs="Cambria Math"/>
          </w:rPr>
          <m:t>/2</m:t>
        </m:r>
      </m:oMath>
      <w:r w:rsidR="001F2907">
        <w:rPr>
          <w:rFonts w:eastAsiaTheme="minorEastAsia"/>
        </w:rPr>
        <w:t xml:space="preserve"> ’dir.</w:t>
      </w:r>
    </w:p>
    <w:p w14:paraId="6E5B1222" w14:textId="77777777" w:rsidR="00E967EB" w:rsidRDefault="00E967EB" w:rsidP="00E967EB"/>
    <w:p w14:paraId="0FFF5930" w14:textId="34A3C775" w:rsidR="00E967EB" w:rsidRDefault="00FF24A8" w:rsidP="00E967EB">
      <w:r w:rsidRPr="0042178F">
        <w:rPr>
          <w:rFonts w:ascii="Arial Black" w:hAnsi="Arial Black"/>
          <w:color w:val="0070C0"/>
          <w:sz w:val="36"/>
          <w:szCs w:val="36"/>
        </w:rPr>
        <w:t>C</w:t>
      </w:r>
      <w:r w:rsidRPr="0042178F">
        <w:rPr>
          <w:color w:val="0070C0"/>
        </w:rPr>
        <w:t>P</w:t>
      </w:r>
      <w:r>
        <w:t xml:space="preserve"> </w:t>
      </w:r>
      <w:r w:rsidR="00B1489A">
        <w:t>Boyuna prizmatik</w:t>
      </w:r>
      <w:r w:rsidR="00E967EB">
        <w:t xml:space="preserve"> katsayısı (</w:t>
      </w:r>
      <w:proofErr w:type="spellStart"/>
      <w:r w:rsidR="00B1489A">
        <w:t>longitudinal</w:t>
      </w:r>
      <w:proofErr w:type="spellEnd"/>
      <w:r w:rsidR="00B1489A">
        <w:t xml:space="preserve"> </w:t>
      </w:r>
      <w:proofErr w:type="spellStart"/>
      <w:r w:rsidR="00B1489A">
        <w:t>prismatic</w:t>
      </w:r>
      <w:proofErr w:type="spellEnd"/>
      <w:r w:rsidR="00B1489A">
        <w:t xml:space="preserve"> </w:t>
      </w:r>
      <w:proofErr w:type="spellStart"/>
      <w:r w:rsidR="00B1489A">
        <w:t>coefficient</w:t>
      </w:r>
      <w:proofErr w:type="spellEnd"/>
      <w:r w:rsidR="00E967EB">
        <w:t xml:space="preserve">), 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P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i/>
              </w:rPr>
              <w:sym w:font="Symbol" w:char="F0D1"/>
            </m:r>
          </m:num>
          <m:den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A</m:t>
                </m:r>
              </m:e>
              <m:sub>
                <m:r>
                  <w:rPr>
                    <w:rFonts w:ascii="Cambria Math" w:hAnsi="Cambria Math" w:cs="Cambria Math"/>
                  </w:rPr>
                  <m:t>M</m:t>
                </m:r>
              </m:sub>
            </m:sSub>
            <m:r>
              <w:rPr>
                <w:rFonts w:ascii="Cambria Math" w:hAnsi="Cambria Math" w:cs="Cambria Math"/>
              </w:rPr>
              <m:t>*</m:t>
            </m:r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L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</m:den>
        </m:f>
      </m:oMath>
      <w:r w:rsidR="00E967EB">
        <w:rPr>
          <w:rFonts w:eastAsiaTheme="minorEastAsia"/>
        </w:rPr>
        <w:t xml:space="preserve"> . (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P</m:t>
            </m:r>
          </m:sub>
        </m:sSub>
        <m:r>
          <w:rPr>
            <w:rFonts w:ascii="Cambria Math" w:hAnsi="Cambria Math" w:cs="Cambria Math"/>
          </w:rPr>
          <m:t>&lt;0</m:t>
        </m:r>
      </m:oMath>
      <w:r w:rsidR="00E967EB">
        <w:rPr>
          <w:rFonts w:eastAsiaTheme="minorEastAsia"/>
        </w:rPr>
        <w:t>)</w:t>
      </w:r>
      <m:oMath>
        <m:r>
          <w:rPr>
            <w:rFonts w:ascii="Cambria Math" w:eastAsiaTheme="minorEastAsia" w:hAnsi="Cambria Math"/>
          </w:rPr>
          <m:t xml:space="preserve">, </m:t>
        </m:r>
      </m:oMath>
      <w:r w:rsidR="00E967EB">
        <w:rPr>
          <w:rFonts w:eastAsiaTheme="minorEastAsia"/>
        </w:rPr>
        <w:t xml:space="preserve"> Orta kesit Hattı alanının </w:t>
      </w:r>
      <m:oMath>
        <m:r>
          <w:rPr>
            <w:rFonts w:ascii="Cambria Math" w:eastAsiaTheme="minorEastAsia" w:hAnsi="Cambria Math"/>
          </w:rPr>
          <m:t>(</m:t>
        </m:r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B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r>
          <w:rPr>
            <w:rFonts w:ascii="Cambria Math" w:hAnsi="Cambria Math" w:cs="Cambria Math"/>
          </w:rPr>
          <m:t>*T)</m:t>
        </m:r>
      </m:oMath>
      <w:r w:rsidR="00E967EB">
        <w:rPr>
          <w:rFonts w:eastAsiaTheme="minorEastAsia"/>
          <w:iCs/>
        </w:rPr>
        <w:t xml:space="preserve"> </w:t>
      </w:r>
      <w:r w:rsidR="00E967EB">
        <w:rPr>
          <w:rFonts w:eastAsiaTheme="minorEastAsia"/>
        </w:rPr>
        <w:t>boyutlarına sahip bir dikdörtgenin alanına oranıdır</w:t>
      </w:r>
      <w:r w:rsidR="00E967EB">
        <w:t>.</w:t>
      </w:r>
    </w:p>
    <w:p w14:paraId="520D356B" w14:textId="77777777" w:rsidR="00E967EB" w:rsidRDefault="00E967EB" w:rsidP="00E967EB"/>
    <w:p w14:paraId="02844788" w14:textId="4E315FF0" w:rsidR="00E967EB" w:rsidRDefault="00FF24A8" w:rsidP="00E967EB">
      <w:r w:rsidRPr="00F55959">
        <w:rPr>
          <w:rFonts w:ascii="Arial Black" w:hAnsi="Arial Black"/>
          <w:color w:val="002060"/>
          <w:sz w:val="36"/>
          <w:szCs w:val="36"/>
        </w:rPr>
        <w:t>C</w:t>
      </w:r>
      <w:r w:rsidRPr="00F55959">
        <w:rPr>
          <w:color w:val="002060"/>
        </w:rPr>
        <w:t>VP</w:t>
      </w:r>
      <w:r>
        <w:t xml:space="preserve"> </w:t>
      </w:r>
      <w:r w:rsidR="00E967EB">
        <w:t xml:space="preserve">Düşey prizmatik katsayısı (orta kesit narinlik katsayısı),  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</m:sSub>
        <m:r>
          <m:rPr>
            <m:sty m:val="p"/>
          </m:rPr>
          <w:rPr>
            <w:rFonts w:ascii="Cambria Math" w:hAnsi="Cambria Math" w:cs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A</m:t>
                </m:r>
              </m:e>
              <m:sub>
                <m:r>
                  <w:rPr>
                    <w:rFonts w:ascii="Cambria Math" w:hAnsi="Cambria Math" w:cs="Cambria Math"/>
                  </w:rPr>
                  <m:t>M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Cambria Math"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B</m:t>
                </m:r>
              </m:e>
              <m:sub>
                <m:r>
                  <w:rPr>
                    <w:rFonts w:ascii="Cambria Math" w:hAnsi="Cambria Math" w:cs="Cambria Math"/>
                  </w:rPr>
                  <m:t>WL</m:t>
                </m:r>
              </m:sub>
            </m:sSub>
            <m:r>
              <w:rPr>
                <w:rFonts w:ascii="Cambria Math" w:hAnsi="Cambria Math" w:cs="Cambria Math"/>
              </w:rPr>
              <m:t>*T</m:t>
            </m:r>
          </m:den>
        </m:f>
      </m:oMath>
      <w:r w:rsidR="00E967EB">
        <w:rPr>
          <w:rFonts w:eastAsiaTheme="minorEastAsia"/>
        </w:rPr>
        <w:t xml:space="preserve"> . (</w:t>
      </w:r>
      <m:oMath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C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</m:sSub>
        <m:r>
          <w:rPr>
            <w:rFonts w:ascii="Cambria Math" w:hAnsi="Cambria Math" w:cs="Cambria Math"/>
          </w:rPr>
          <m:t>&lt;0</m:t>
        </m:r>
      </m:oMath>
      <w:r w:rsidR="00E967EB">
        <w:rPr>
          <w:rFonts w:eastAsiaTheme="minorEastAsia"/>
        </w:rPr>
        <w:t>)</w:t>
      </w:r>
      <m:oMath>
        <m:r>
          <w:rPr>
            <w:rFonts w:ascii="Cambria Math" w:eastAsiaTheme="minorEastAsia" w:hAnsi="Cambria Math"/>
          </w:rPr>
          <m:t xml:space="preserve">, </m:t>
        </m:r>
      </m:oMath>
      <w:r w:rsidR="00E967EB">
        <w:rPr>
          <w:rFonts w:eastAsiaTheme="minorEastAsia"/>
        </w:rPr>
        <w:t xml:space="preserve"> Orta kesit Hattı alanının </w:t>
      </w:r>
      <m:oMath>
        <m:r>
          <w:rPr>
            <w:rFonts w:ascii="Cambria Math" w:eastAsiaTheme="minorEastAsia" w:hAnsi="Cambria Math"/>
          </w:rPr>
          <m:t>(</m:t>
        </m:r>
        <m:sSub>
          <m:sSubPr>
            <m:ctrlPr>
              <w:rPr>
                <w:rFonts w:ascii="Cambria Math" w:hAnsi="Cambria Math" w:cs="Cambria Math"/>
              </w:rPr>
            </m:ctrlPr>
          </m:sSubPr>
          <m:e>
            <m:r>
              <w:rPr>
                <w:rFonts w:ascii="Cambria Math" w:hAnsi="Cambria Math" w:cs="Cambria Math"/>
              </w:rPr>
              <m:t>B</m:t>
            </m:r>
          </m:e>
          <m:sub>
            <m:r>
              <w:rPr>
                <w:rFonts w:ascii="Cambria Math" w:hAnsi="Cambria Math" w:cs="Cambria Math"/>
              </w:rPr>
              <m:t>WL</m:t>
            </m:r>
          </m:sub>
        </m:sSub>
        <m:r>
          <w:rPr>
            <w:rFonts w:ascii="Cambria Math" w:hAnsi="Cambria Math" w:cs="Cambria Math"/>
          </w:rPr>
          <m:t>*T)</m:t>
        </m:r>
      </m:oMath>
      <w:r w:rsidR="00E967EB">
        <w:rPr>
          <w:rFonts w:eastAsiaTheme="minorEastAsia"/>
          <w:iCs/>
        </w:rPr>
        <w:t xml:space="preserve"> </w:t>
      </w:r>
      <w:r w:rsidR="00E967EB">
        <w:rPr>
          <w:rFonts w:eastAsiaTheme="minorEastAsia"/>
        </w:rPr>
        <w:t>boyutlarına sahip bir dikdörtgenin alanına oranıdır</w:t>
      </w:r>
      <w:r w:rsidR="00E967EB">
        <w:t>.</w:t>
      </w:r>
    </w:p>
    <w:p w14:paraId="27B8DFE2" w14:textId="77777777" w:rsidR="00E967EB" w:rsidRDefault="00E967EB" w:rsidP="00E967EB"/>
    <w:p w14:paraId="55699384" w14:textId="61157C5D" w:rsidR="001E4EEE" w:rsidRDefault="00FA1BCF" w:rsidP="00E967EB">
      <w:r>
        <w:rPr>
          <w:noProof/>
        </w:rPr>
        <w:lastRenderedPageBreak/>
        <w:drawing>
          <wp:inline distT="0" distB="0" distL="0" distR="0" wp14:anchorId="1050EA3C" wp14:editId="0B36C03D">
            <wp:extent cx="5758180" cy="3856990"/>
            <wp:effectExtent l="0" t="0" r="0" b="0"/>
            <wp:docPr id="62341429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385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889FF" w14:textId="03409EB7" w:rsidR="001E4EEE" w:rsidRDefault="001E4EEE" w:rsidP="00E967EB">
      <w:r>
        <w:t>Genel ağırlık ora</w:t>
      </w:r>
      <w:r w:rsidR="00FA1BCF">
        <w:t>n</w:t>
      </w:r>
      <w:r>
        <w:t>ları:</w:t>
      </w:r>
    </w:p>
    <w:p w14:paraId="110E88DE" w14:textId="74C35F0E" w:rsidR="001E4EEE" w:rsidRDefault="00500888" w:rsidP="00E967EB"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7A288EBC" wp14:editId="4571AEEA">
            <wp:simplePos x="0" y="0"/>
            <wp:positionH relativeFrom="column">
              <wp:posOffset>4717621</wp:posOffset>
            </wp:positionH>
            <wp:positionV relativeFrom="paragraph">
              <wp:posOffset>-441960</wp:posOffset>
            </wp:positionV>
            <wp:extent cx="1210390" cy="263716"/>
            <wp:effectExtent l="0" t="0" r="0" b="3175"/>
            <wp:wrapNone/>
            <wp:docPr id="1985517302" name="Picture 1" descr="A blue and black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517302" name="Picture 1" descr="A blue and black logo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0390" cy="2637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4EEE">
        <w:rPr>
          <w:noProof/>
        </w:rPr>
        <w:drawing>
          <wp:inline distT="0" distB="0" distL="0" distR="0" wp14:anchorId="5F875BAE" wp14:editId="07C1EB33">
            <wp:extent cx="4171071" cy="4857042"/>
            <wp:effectExtent l="0" t="0" r="1270" b="1270"/>
            <wp:docPr id="181350185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673" cy="486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DA4AF" w14:textId="5339FA5D" w:rsidR="00DD327E" w:rsidRDefault="00DD327E"/>
    <w:p w14:paraId="31284615" w14:textId="455A8C11" w:rsidR="0099388A" w:rsidRDefault="005F6762">
      <w:pPr>
        <w:rPr>
          <w:b/>
          <w:bCs/>
        </w:rPr>
      </w:pPr>
      <w:r>
        <w:rPr>
          <w:b/>
          <w:bCs/>
        </w:rPr>
        <w:t xml:space="preserve">Yararlanılan ve Önerilen </w:t>
      </w:r>
      <w:r w:rsidR="00560D25" w:rsidRPr="00390819">
        <w:rPr>
          <w:b/>
          <w:bCs/>
        </w:rPr>
        <w:t>Kaynak</w:t>
      </w:r>
      <w:r w:rsidR="0099388A">
        <w:rPr>
          <w:b/>
          <w:bCs/>
        </w:rPr>
        <w:t>lar</w:t>
      </w:r>
    </w:p>
    <w:p w14:paraId="015B8212" w14:textId="043C4F34" w:rsidR="0099388A" w:rsidRPr="0099388A" w:rsidRDefault="00390819" w:rsidP="0099388A">
      <w:proofErr w:type="gramStart"/>
      <w:r w:rsidRPr="00390819">
        <w:rPr>
          <w:b/>
          <w:bCs/>
        </w:rPr>
        <w:t>1</w:t>
      </w:r>
      <w:r w:rsidR="00560D25" w:rsidRPr="00390819">
        <w:rPr>
          <w:b/>
          <w:bCs/>
        </w:rPr>
        <w:t>:</w:t>
      </w:r>
      <w:r w:rsidR="00560D25">
        <w:t xml:space="preserve"> </w:t>
      </w:r>
      <w:r w:rsidR="0099388A" w:rsidRPr="0099388A">
        <w:rPr>
          <w:b/>
          <w:bCs/>
        </w:rPr>
        <w:t> ITTC</w:t>
      </w:r>
      <w:proofErr w:type="gramEnd"/>
      <w:r w:rsidR="0099388A" w:rsidRPr="0099388A">
        <w:rPr>
          <w:b/>
          <w:bCs/>
        </w:rPr>
        <w:t xml:space="preserve"> Hidromekanik Sözlük ve Semboller </w:t>
      </w:r>
    </w:p>
    <w:p w14:paraId="2E99AAE1" w14:textId="0C605DFA" w:rsidR="0099388A" w:rsidRPr="0099388A" w:rsidRDefault="0099388A" w:rsidP="0099388A">
      <w:hyperlink r:id="rId16" w:tgtFrame="_blank" w:tooltip="https://ittc.info/media/12042/ittc-hydromechanics-dictionary_alphabetical_2024.pdf" w:history="1">
        <w:r w:rsidRPr="0099388A">
          <w:rPr>
            <w:rStyle w:val="Hyperlink"/>
            <w:b/>
            <w:bCs/>
          </w:rPr>
          <w:t>https://ittc.info/media/12042/ittc-hydromechanics-dictionary_alphabetical_2024.pdf</w:t>
        </w:r>
      </w:hyperlink>
    </w:p>
    <w:p w14:paraId="583D585F" w14:textId="18B72E99" w:rsidR="0099388A" w:rsidRPr="0099388A" w:rsidRDefault="0099388A" w:rsidP="0099388A">
      <w:r>
        <w:rPr>
          <w:noProof/>
        </w:rPr>
        <w:drawing>
          <wp:anchor distT="0" distB="0" distL="114300" distR="114300" simplePos="0" relativeHeight="251662336" behindDoc="0" locked="0" layoutInCell="1" allowOverlap="1" wp14:anchorId="32BA18D0" wp14:editId="11FC00E9">
            <wp:simplePos x="0" y="0"/>
            <wp:positionH relativeFrom="column">
              <wp:posOffset>4772212</wp:posOffset>
            </wp:positionH>
            <wp:positionV relativeFrom="paragraph">
              <wp:posOffset>11253</wp:posOffset>
            </wp:positionV>
            <wp:extent cx="1631796" cy="2083334"/>
            <wp:effectExtent l="0" t="0" r="6985" b="0"/>
            <wp:wrapNone/>
            <wp:docPr id="639510668" name="Picture 1" descr="A close-up of a boo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510668" name="Picture 1" descr="A close-up of a book&#10;&#10;AI-generated content may be incorrect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1796" cy="2083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7429AA" w14:textId="77777777" w:rsidR="0099388A" w:rsidRPr="0099388A" w:rsidRDefault="0099388A" w:rsidP="0099388A">
      <w:r w:rsidRPr="0099388A">
        <w:rPr>
          <w:b/>
          <w:bCs/>
        </w:rPr>
        <w:t xml:space="preserve">ITTC </w:t>
      </w:r>
      <w:proofErr w:type="spellStart"/>
      <w:r w:rsidRPr="0099388A">
        <w:rPr>
          <w:b/>
          <w:bCs/>
        </w:rPr>
        <w:t>Symbols</w:t>
      </w:r>
      <w:proofErr w:type="spellEnd"/>
      <w:r w:rsidRPr="0099388A">
        <w:rPr>
          <w:b/>
          <w:bCs/>
        </w:rPr>
        <w:t xml:space="preserve"> </w:t>
      </w:r>
      <w:proofErr w:type="spellStart"/>
      <w:r w:rsidRPr="0099388A">
        <w:rPr>
          <w:b/>
          <w:bCs/>
        </w:rPr>
        <w:t>and</w:t>
      </w:r>
      <w:proofErr w:type="spellEnd"/>
      <w:r w:rsidRPr="0099388A">
        <w:rPr>
          <w:b/>
          <w:bCs/>
        </w:rPr>
        <w:t xml:space="preserve"> </w:t>
      </w:r>
      <w:proofErr w:type="spellStart"/>
      <w:r w:rsidRPr="0099388A">
        <w:rPr>
          <w:b/>
          <w:bCs/>
        </w:rPr>
        <w:t>Terminology</w:t>
      </w:r>
      <w:proofErr w:type="spellEnd"/>
    </w:p>
    <w:p w14:paraId="376F2531" w14:textId="132930DB" w:rsidR="0099388A" w:rsidRPr="0099388A" w:rsidRDefault="0099388A" w:rsidP="0099388A">
      <w:hyperlink r:id="rId18" w:tgtFrame="_blank" w:tooltip="https://ittc.info/media/12040/structured-list_2024_l.pdf" w:history="1">
        <w:r w:rsidRPr="0099388A">
          <w:rPr>
            <w:rStyle w:val="Hyperlink"/>
            <w:b/>
            <w:bCs/>
          </w:rPr>
          <w:t>https://ittc.info/media/12040/structured-list_2024_l.pdf</w:t>
        </w:r>
      </w:hyperlink>
    </w:p>
    <w:p w14:paraId="41126AE2" w14:textId="41805ED8" w:rsidR="00885BC1" w:rsidRDefault="00885BC1"/>
    <w:p w14:paraId="2F236B85" w14:textId="77777777" w:rsidR="00EC07C4" w:rsidRDefault="00EC07C4"/>
    <w:p w14:paraId="2E8695AF" w14:textId="269100E7" w:rsidR="00885BC1" w:rsidRDefault="00390819" w:rsidP="00390819">
      <w:r>
        <w:rPr>
          <w:b/>
          <w:bCs/>
        </w:rPr>
        <w:t>2</w:t>
      </w:r>
      <w:r w:rsidR="0099388A">
        <w:rPr>
          <w:b/>
          <w:bCs/>
        </w:rPr>
        <w:t>.</w:t>
      </w:r>
      <w:r>
        <w:rPr>
          <w:b/>
          <w:bCs/>
        </w:rPr>
        <w:t xml:space="preserve"> </w:t>
      </w:r>
      <w:proofErr w:type="spellStart"/>
      <w:r w:rsidR="008D6A74">
        <w:t>Ship</w:t>
      </w:r>
      <w:proofErr w:type="spellEnd"/>
      <w:r w:rsidR="008D6A74">
        <w:t xml:space="preserve"> </w:t>
      </w:r>
      <w:proofErr w:type="spellStart"/>
      <w:r w:rsidR="008D6A74">
        <w:t>Hydrostatics</w:t>
      </w:r>
      <w:proofErr w:type="spellEnd"/>
      <w:r w:rsidR="008D6A74">
        <w:t xml:space="preserve"> </w:t>
      </w:r>
      <w:proofErr w:type="spellStart"/>
      <w:r w:rsidR="008D6A74">
        <w:t>and</w:t>
      </w:r>
      <w:proofErr w:type="spellEnd"/>
      <w:r w:rsidR="008D6A74">
        <w:t xml:space="preserve"> </w:t>
      </w:r>
      <w:proofErr w:type="spellStart"/>
      <w:r w:rsidR="008D6A74">
        <w:t>Stability</w:t>
      </w:r>
      <w:proofErr w:type="spellEnd"/>
    </w:p>
    <w:p w14:paraId="50E139CE" w14:textId="40618FD7" w:rsidR="00885BC1" w:rsidRDefault="00044154">
      <w:hyperlink r:id="rId19" w:history="1">
        <w:r w:rsidRPr="005E5346">
          <w:rPr>
            <w:rStyle w:val="Hyperlink"/>
          </w:rPr>
          <w:t>https://www.sciencedirect.com/science/article/pii/B9780080982878000013</w:t>
        </w:r>
      </w:hyperlink>
    </w:p>
    <w:p w14:paraId="556CEF05" w14:textId="0A7007B6" w:rsidR="00044154" w:rsidRDefault="008D6A74">
      <w:r>
        <w:rPr>
          <w:noProof/>
        </w:rPr>
        <w:drawing>
          <wp:anchor distT="0" distB="0" distL="114300" distR="114300" simplePos="0" relativeHeight="251659264" behindDoc="0" locked="0" layoutInCell="1" allowOverlap="1" wp14:anchorId="189F3949" wp14:editId="118BF4F3">
            <wp:simplePos x="0" y="0"/>
            <wp:positionH relativeFrom="column">
              <wp:posOffset>3063305</wp:posOffset>
            </wp:positionH>
            <wp:positionV relativeFrom="paragraph">
              <wp:posOffset>144910</wp:posOffset>
            </wp:positionV>
            <wp:extent cx="1280160" cy="257937"/>
            <wp:effectExtent l="0" t="0" r="0" b="8890"/>
            <wp:wrapNone/>
            <wp:docPr id="31550166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25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6CED">
        <w:rPr>
          <w:noProof/>
        </w:rPr>
        <w:drawing>
          <wp:inline distT="0" distB="0" distL="0" distR="0" wp14:anchorId="68E2EAA1" wp14:editId="347D7F02">
            <wp:extent cx="3096459" cy="581952"/>
            <wp:effectExtent l="0" t="0" r="0" b="8890"/>
            <wp:docPr id="1074043802" name="Picture 1" descr="A close up of a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043802" name="Picture 1" descr="A close up of a text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42076" cy="5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455B2" w14:textId="468367FA" w:rsidR="00216CED" w:rsidRDefault="0099388A" w:rsidP="0099388A">
      <w:pPr>
        <w:tabs>
          <w:tab w:val="left" w:pos="1623"/>
        </w:tabs>
      </w:pPr>
      <w:r>
        <w:tab/>
      </w:r>
    </w:p>
    <w:p w14:paraId="76CC309F" w14:textId="6E8CCFA0" w:rsidR="00B355FE" w:rsidRPr="00B355FE" w:rsidRDefault="00255C0D" w:rsidP="00B355FE"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4263BD59" wp14:editId="436B548D">
            <wp:simplePos x="0" y="0"/>
            <wp:positionH relativeFrom="column">
              <wp:posOffset>4132051</wp:posOffset>
            </wp:positionH>
            <wp:positionV relativeFrom="paragraph">
              <wp:posOffset>74868</wp:posOffset>
            </wp:positionV>
            <wp:extent cx="1532239" cy="1895778"/>
            <wp:effectExtent l="0" t="0" r="0" b="0"/>
            <wp:wrapNone/>
            <wp:docPr id="1131462021" name="Picture 1" descr="A blue and white cover with whit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462021" name="Picture 1" descr="A blue and white cover with white text&#10;&#10;AI-generated content may be incorrect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239" cy="18957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388A" w:rsidRPr="005F6762">
        <w:rPr>
          <w:b/>
          <w:bCs/>
        </w:rPr>
        <w:t>3</w:t>
      </w:r>
      <w:r w:rsidR="00B355FE" w:rsidRPr="005F6762">
        <w:rPr>
          <w:b/>
          <w:bCs/>
        </w:rPr>
        <w:t>.</w:t>
      </w:r>
      <w:r w:rsidR="00B355FE" w:rsidRPr="00B355FE">
        <w:t> </w:t>
      </w:r>
      <w:proofErr w:type="spellStart"/>
      <w:r w:rsidR="00B355FE" w:rsidRPr="00B355FE">
        <w:t>Computational</w:t>
      </w:r>
      <w:proofErr w:type="spellEnd"/>
      <w:r w:rsidR="00B355FE" w:rsidRPr="00B355FE">
        <w:t> </w:t>
      </w:r>
      <w:proofErr w:type="spellStart"/>
      <w:r w:rsidR="00B355FE" w:rsidRPr="00B355FE">
        <w:t>Ship</w:t>
      </w:r>
      <w:proofErr w:type="spellEnd"/>
      <w:r w:rsidR="00B355FE" w:rsidRPr="00B355FE">
        <w:t> Design</w:t>
      </w:r>
      <w:r w:rsidR="008F6046">
        <w:t xml:space="preserve"> (YTÜ erişim)</w:t>
      </w:r>
    </w:p>
    <w:p w14:paraId="12722BFD" w14:textId="7A56C9E8" w:rsidR="00B355FE" w:rsidRPr="00B355FE" w:rsidRDefault="00B355FE" w:rsidP="00B355FE">
      <w:r w:rsidRPr="00B355FE">
        <w:t>© 2018</w:t>
      </w:r>
    </w:p>
    <w:p w14:paraId="410E55DD" w14:textId="7DD58AEE" w:rsidR="00B355FE" w:rsidRPr="00B355FE" w:rsidRDefault="00B355FE" w:rsidP="00B355FE">
      <w:r w:rsidRPr="00B355FE">
        <w:t xml:space="preserve">Access </w:t>
      </w:r>
      <w:proofErr w:type="spellStart"/>
      <w:r w:rsidRPr="00B355FE">
        <w:t>provided</w:t>
      </w:r>
      <w:proofErr w:type="spellEnd"/>
      <w:r w:rsidRPr="00B355FE">
        <w:t xml:space="preserve"> </w:t>
      </w:r>
      <w:proofErr w:type="spellStart"/>
      <w:r w:rsidRPr="00B355FE">
        <w:t>by</w:t>
      </w:r>
      <w:proofErr w:type="spellEnd"/>
      <w:r w:rsidRPr="00B355FE">
        <w:t xml:space="preserve"> </w:t>
      </w:r>
      <w:proofErr w:type="spellStart"/>
      <w:r w:rsidRPr="00B355FE">
        <w:t>Yildiz</w:t>
      </w:r>
      <w:proofErr w:type="spellEnd"/>
      <w:r w:rsidRPr="00B355FE">
        <w:t xml:space="preserve"> Technical </w:t>
      </w:r>
      <w:proofErr w:type="spellStart"/>
      <w:r w:rsidRPr="00B355FE">
        <w:t>University</w:t>
      </w:r>
      <w:proofErr w:type="spellEnd"/>
    </w:p>
    <w:p w14:paraId="5E00C7AA" w14:textId="77777777" w:rsidR="00B355FE" w:rsidRPr="00B355FE" w:rsidRDefault="00B355FE" w:rsidP="00B355FE">
      <w:proofErr w:type="spellStart"/>
      <w:r w:rsidRPr="00B355FE">
        <w:t>Myung-Il</w:t>
      </w:r>
      <w:proofErr w:type="spellEnd"/>
      <w:r w:rsidRPr="00B355FE">
        <w:t xml:space="preserve"> </w:t>
      </w:r>
      <w:proofErr w:type="spellStart"/>
      <w:r w:rsidRPr="00B355FE">
        <w:t>Roh</w:t>
      </w:r>
      <w:proofErr w:type="spellEnd"/>
      <w:r w:rsidRPr="00B355FE">
        <w:t xml:space="preserve">, </w:t>
      </w:r>
      <w:proofErr w:type="spellStart"/>
      <w:r w:rsidRPr="00B355FE">
        <w:t>Kyu-Yeul</w:t>
      </w:r>
      <w:proofErr w:type="spellEnd"/>
      <w:r w:rsidRPr="00B355FE">
        <w:t xml:space="preserve"> Lee</w:t>
      </w:r>
    </w:p>
    <w:p w14:paraId="5EF8B06E" w14:textId="77777777" w:rsidR="00B355FE" w:rsidRPr="00B355FE" w:rsidRDefault="00B355FE" w:rsidP="00B355FE">
      <w:hyperlink r:id="rId23" w:tgtFrame="_blank" w:tooltip="https://link.springer.com/book/10.1007/978-981-10-4885-2" w:history="1">
        <w:proofErr w:type="spellStart"/>
        <w:r w:rsidRPr="00B355FE">
          <w:rPr>
            <w:rStyle w:val="Hyperlink"/>
          </w:rPr>
          <w:t>Computational</w:t>
        </w:r>
        <w:proofErr w:type="spellEnd"/>
        <w:r w:rsidRPr="00B355FE">
          <w:rPr>
            <w:rStyle w:val="Hyperlink"/>
          </w:rPr>
          <w:t xml:space="preserve"> </w:t>
        </w:r>
        <w:proofErr w:type="spellStart"/>
        <w:r w:rsidRPr="00B355FE">
          <w:rPr>
            <w:rStyle w:val="Hyperlink"/>
          </w:rPr>
          <w:t>Ship</w:t>
        </w:r>
        <w:proofErr w:type="spellEnd"/>
        <w:r w:rsidRPr="00B355FE">
          <w:rPr>
            <w:rStyle w:val="Hyperlink"/>
          </w:rPr>
          <w:t xml:space="preserve"> Design | </w:t>
        </w:r>
        <w:proofErr w:type="spellStart"/>
        <w:r w:rsidRPr="00B355FE">
          <w:rPr>
            <w:rStyle w:val="Hyperlink"/>
          </w:rPr>
          <w:t>SpringerLink</w:t>
        </w:r>
        <w:proofErr w:type="spellEnd"/>
      </w:hyperlink>
    </w:p>
    <w:p w14:paraId="0595467A" w14:textId="03DDCC5E" w:rsidR="00B355FE" w:rsidRPr="00B355FE" w:rsidRDefault="00B355FE" w:rsidP="00B355FE"/>
    <w:p w14:paraId="4ABD79FB" w14:textId="77777777" w:rsidR="00B355FE" w:rsidRPr="00B355FE" w:rsidRDefault="00B355FE" w:rsidP="00B355FE">
      <w:proofErr w:type="spellStart"/>
      <w:r w:rsidRPr="00B355FE">
        <w:t>Myung</w:t>
      </w:r>
      <w:proofErr w:type="spellEnd"/>
      <w:r w:rsidRPr="00B355FE">
        <w:t xml:space="preserve">-II </w:t>
      </w:r>
      <w:proofErr w:type="spellStart"/>
      <w:r w:rsidRPr="00B355FE">
        <w:t>Roh'un</w:t>
      </w:r>
      <w:proofErr w:type="spellEnd"/>
      <w:r w:rsidRPr="00B355FE">
        <w:t xml:space="preserve"> Ders notları slaytları:</w:t>
      </w:r>
    </w:p>
    <w:p w14:paraId="61FD6CD8" w14:textId="2A7165C3" w:rsidR="00B355FE" w:rsidRPr="00B355FE" w:rsidRDefault="00B355FE" w:rsidP="00B355FE">
      <w:r w:rsidRPr="00B355FE">
        <w:t>"https://ocw.snu.ac.kr/node/27153"</w:t>
      </w:r>
    </w:p>
    <w:p w14:paraId="5245926E" w14:textId="77777777" w:rsidR="00B355FE" w:rsidRPr="00B355FE" w:rsidRDefault="00B355FE" w:rsidP="00B355FE">
      <w:hyperlink r:id="rId24" w:tgtFrame="_blank" w:tooltip="https://ocw.snu.ac.kr/node/27153" w:history="1">
        <w:r w:rsidRPr="00B355FE">
          <w:rPr>
            <w:rStyle w:val="Hyperlink"/>
          </w:rPr>
          <w:t xml:space="preserve">Design </w:t>
        </w:r>
        <w:proofErr w:type="spellStart"/>
        <w:r w:rsidRPr="00B355FE">
          <w:rPr>
            <w:rStyle w:val="Hyperlink"/>
          </w:rPr>
          <w:t>Theories</w:t>
        </w:r>
        <w:proofErr w:type="spellEnd"/>
        <w:r w:rsidRPr="00B355FE">
          <w:rPr>
            <w:rStyle w:val="Hyperlink"/>
          </w:rPr>
          <w:t xml:space="preserve"> of </w:t>
        </w:r>
        <w:proofErr w:type="spellStart"/>
        <w:r w:rsidRPr="00B355FE">
          <w:rPr>
            <w:rStyle w:val="Hyperlink"/>
          </w:rPr>
          <w:t>Ship</w:t>
        </w:r>
        <w:proofErr w:type="spellEnd"/>
        <w:r w:rsidRPr="00B355FE">
          <w:rPr>
            <w:rStyle w:val="Hyperlink"/>
          </w:rPr>
          <w:t xml:space="preserve"> </w:t>
        </w:r>
        <w:proofErr w:type="spellStart"/>
        <w:r w:rsidRPr="00B355FE">
          <w:rPr>
            <w:rStyle w:val="Hyperlink"/>
          </w:rPr>
          <w:t>and</w:t>
        </w:r>
        <w:proofErr w:type="spellEnd"/>
        <w:r w:rsidRPr="00B355FE">
          <w:rPr>
            <w:rStyle w:val="Hyperlink"/>
          </w:rPr>
          <w:t xml:space="preserve"> Offshore </w:t>
        </w:r>
        <w:proofErr w:type="spellStart"/>
        <w:r w:rsidRPr="00B355FE">
          <w:rPr>
            <w:rStyle w:val="Hyperlink"/>
          </w:rPr>
          <w:t>Plant</w:t>
        </w:r>
        <w:proofErr w:type="spellEnd"/>
        <w:r w:rsidRPr="00B355FE">
          <w:rPr>
            <w:rStyle w:val="Hyperlink"/>
          </w:rPr>
          <w:t xml:space="preserve"> | SNU OPEN COURSEWARE</w:t>
        </w:r>
      </w:hyperlink>
    </w:p>
    <w:p w14:paraId="520F5862" w14:textId="77777777" w:rsidR="00B355FE" w:rsidRPr="00B355FE" w:rsidRDefault="00B355FE" w:rsidP="00B355FE"/>
    <w:p w14:paraId="31BE79F3" w14:textId="529D8551" w:rsidR="00B355FE" w:rsidRPr="00B355FE" w:rsidRDefault="00255C0D" w:rsidP="00B355FE">
      <w:r>
        <w:rPr>
          <w:noProof/>
        </w:rPr>
        <w:drawing>
          <wp:anchor distT="0" distB="0" distL="114300" distR="114300" simplePos="0" relativeHeight="251667456" behindDoc="0" locked="0" layoutInCell="1" allowOverlap="1" wp14:anchorId="2ACAF0A3" wp14:editId="2A7017C6">
            <wp:simplePos x="0" y="0"/>
            <wp:positionH relativeFrom="column">
              <wp:posOffset>4213860</wp:posOffset>
            </wp:positionH>
            <wp:positionV relativeFrom="paragraph">
              <wp:posOffset>255270</wp:posOffset>
            </wp:positionV>
            <wp:extent cx="1449070" cy="1906270"/>
            <wp:effectExtent l="0" t="0" r="0" b="0"/>
            <wp:wrapSquare wrapText="bothSides"/>
            <wp:docPr id="228535711" name="Picture 15" descr="A book cover of a ship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535711" name="Picture 15" descr="A book cover of a ship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7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3592AA7" w14:textId="45FB3E9A" w:rsidR="00B355FE" w:rsidRPr="00B355FE" w:rsidRDefault="00B355FE" w:rsidP="00B355FE"/>
    <w:p w14:paraId="3EC63E88" w14:textId="707BF061" w:rsidR="00B355FE" w:rsidRPr="00B355FE" w:rsidRDefault="005F6762" w:rsidP="00B355FE">
      <w:r w:rsidRPr="006A5979">
        <w:rPr>
          <w:b/>
          <w:bCs/>
        </w:rPr>
        <w:t>4</w:t>
      </w:r>
      <w:r w:rsidR="00B355FE" w:rsidRPr="006A5979">
        <w:rPr>
          <w:b/>
          <w:bCs/>
        </w:rPr>
        <w:t>.</w:t>
      </w:r>
      <w:r w:rsidR="00B355FE" w:rsidRPr="00B355FE">
        <w:t> </w:t>
      </w:r>
      <w:proofErr w:type="spellStart"/>
      <w:r w:rsidR="00B355FE" w:rsidRPr="00B355FE">
        <w:t>The</w:t>
      </w:r>
      <w:proofErr w:type="spellEnd"/>
      <w:r w:rsidR="00B355FE" w:rsidRPr="00B355FE">
        <w:t xml:space="preserve"> </w:t>
      </w:r>
      <w:proofErr w:type="spellStart"/>
      <w:r w:rsidR="00B355FE" w:rsidRPr="00B355FE">
        <w:t>Maritime</w:t>
      </w:r>
      <w:proofErr w:type="spellEnd"/>
      <w:r w:rsidR="00B355FE" w:rsidRPr="00B355FE">
        <w:t xml:space="preserve"> </w:t>
      </w:r>
      <w:proofErr w:type="spellStart"/>
      <w:r w:rsidR="00B355FE" w:rsidRPr="00B355FE">
        <w:t>Engineering</w:t>
      </w:r>
      <w:proofErr w:type="spellEnd"/>
      <w:r w:rsidR="00B355FE" w:rsidRPr="00B355FE">
        <w:t xml:space="preserve"> Reference </w:t>
      </w:r>
      <w:proofErr w:type="spellStart"/>
      <w:r w:rsidR="00B355FE" w:rsidRPr="00B355FE">
        <w:t>Book</w:t>
      </w:r>
      <w:proofErr w:type="spellEnd"/>
    </w:p>
    <w:p w14:paraId="5659B69B" w14:textId="03E31CF6" w:rsidR="00B355FE" w:rsidRPr="00B355FE" w:rsidRDefault="00B355FE" w:rsidP="00B355FE">
      <w:r w:rsidRPr="00B355FE">
        <w:t xml:space="preserve">A Guide </w:t>
      </w:r>
      <w:proofErr w:type="spellStart"/>
      <w:r w:rsidRPr="00B355FE">
        <w:t>to</w:t>
      </w:r>
      <w:proofErr w:type="spellEnd"/>
      <w:r w:rsidRPr="00B355FE">
        <w:t xml:space="preserve"> </w:t>
      </w:r>
      <w:proofErr w:type="spellStart"/>
      <w:r w:rsidRPr="00B355FE">
        <w:t>Ship</w:t>
      </w:r>
      <w:proofErr w:type="spellEnd"/>
      <w:r w:rsidRPr="00B355FE">
        <w:t xml:space="preserve"> Design, Construction </w:t>
      </w:r>
      <w:proofErr w:type="spellStart"/>
      <w:r w:rsidRPr="00B355FE">
        <w:t>and</w:t>
      </w:r>
      <w:proofErr w:type="spellEnd"/>
      <w:r w:rsidRPr="00B355FE">
        <w:t xml:space="preserve"> </w:t>
      </w:r>
      <w:proofErr w:type="spellStart"/>
      <w:r w:rsidRPr="00B355FE">
        <w:t>Operation</w:t>
      </w:r>
      <w:proofErr w:type="spellEnd"/>
    </w:p>
    <w:p w14:paraId="4ABF31EC" w14:textId="77777777" w:rsidR="00B355FE" w:rsidRPr="00B355FE" w:rsidRDefault="00B355FE" w:rsidP="00B355FE">
      <w:proofErr w:type="spellStart"/>
      <w:r w:rsidRPr="00B355FE">
        <w:t>Book</w:t>
      </w:r>
      <w:proofErr w:type="spellEnd"/>
      <w:r w:rsidRPr="00B355FE">
        <w:t xml:space="preserve"> • 2008</w:t>
      </w:r>
    </w:p>
    <w:p w14:paraId="23EB0DDE" w14:textId="5D6A62BE" w:rsidR="00B355FE" w:rsidRPr="00B355FE" w:rsidRDefault="00B355FE" w:rsidP="00B355FE">
      <w:r w:rsidRPr="00B355FE">
        <w:t>YTÜ erişim.</w:t>
      </w:r>
    </w:p>
    <w:p w14:paraId="0B7FBD0B" w14:textId="434B0684" w:rsidR="00B355FE" w:rsidRPr="00B355FE" w:rsidRDefault="00B355FE" w:rsidP="00B355FE"/>
    <w:p w14:paraId="3E83F5BC" w14:textId="77777777" w:rsidR="00B355FE" w:rsidRPr="00B355FE" w:rsidRDefault="00B355FE" w:rsidP="00B355FE">
      <w:hyperlink r:id="rId26" w:tgtFrame="_blank" w:tooltip="https://www.sciencedirect.com/book/9780750689878/the-maritime-engineering-reference-book" w:history="1">
        <w:r w:rsidRPr="00B355FE">
          <w:rPr>
            <w:rStyle w:val="Hyperlink"/>
          </w:rPr>
          <w:t>https://www.sciencedirect.com/book/9780750689878/the-maritime-engineering-reference-book</w:t>
        </w:r>
      </w:hyperlink>
    </w:p>
    <w:p w14:paraId="6777039D" w14:textId="6DBFCA76" w:rsidR="00B355FE" w:rsidRPr="00B355FE" w:rsidRDefault="00255C0D" w:rsidP="00B355FE">
      <w:r w:rsidRPr="00B355FE">
        <w:drawing>
          <wp:anchor distT="0" distB="0" distL="114300" distR="114300" simplePos="0" relativeHeight="251666432" behindDoc="0" locked="0" layoutInCell="1" allowOverlap="1" wp14:anchorId="3707A9C0" wp14:editId="155939D8">
            <wp:simplePos x="0" y="0"/>
            <wp:positionH relativeFrom="column">
              <wp:posOffset>4422148</wp:posOffset>
            </wp:positionH>
            <wp:positionV relativeFrom="paragraph">
              <wp:posOffset>133460</wp:posOffset>
            </wp:positionV>
            <wp:extent cx="1254760" cy="1839595"/>
            <wp:effectExtent l="0" t="0" r="2540" b="8255"/>
            <wp:wrapNone/>
            <wp:docPr id="1957060726" name="Picture 12" descr="A book cover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060726" name="Picture 12" descr="A book cover with tex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183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5BD8D7E" w14:textId="1A0A2647" w:rsidR="00B355FE" w:rsidRPr="006A5979" w:rsidRDefault="006A5979" w:rsidP="00B355FE">
      <w:r w:rsidRPr="006A5979">
        <w:rPr>
          <w:b/>
          <w:bCs/>
        </w:rPr>
        <w:t>5</w:t>
      </w:r>
      <w:r w:rsidR="00B355FE" w:rsidRPr="006A5979">
        <w:rPr>
          <w:b/>
          <w:bCs/>
        </w:rPr>
        <w:t>.</w:t>
      </w:r>
      <w:r w:rsidR="00B355FE" w:rsidRPr="00B355FE">
        <w:t> </w:t>
      </w:r>
      <w:proofErr w:type="spellStart"/>
      <w:r w:rsidR="00B355FE" w:rsidRPr="00B355FE">
        <w:rPr>
          <w:b/>
          <w:bCs/>
        </w:rPr>
        <w:t>Ship</w:t>
      </w:r>
      <w:proofErr w:type="spellEnd"/>
      <w:r w:rsidR="00B355FE" w:rsidRPr="00B355FE">
        <w:rPr>
          <w:b/>
          <w:bCs/>
        </w:rPr>
        <w:t xml:space="preserve"> Design</w:t>
      </w:r>
    </w:p>
    <w:p w14:paraId="43E9FDC1" w14:textId="4D5D0248" w:rsidR="00B355FE" w:rsidRPr="00B355FE" w:rsidRDefault="00B355FE" w:rsidP="00B355FE">
      <w:proofErr w:type="spellStart"/>
      <w:r w:rsidRPr="00B355FE">
        <w:t>Methodologies</w:t>
      </w:r>
      <w:proofErr w:type="spellEnd"/>
      <w:r w:rsidRPr="00B355FE">
        <w:t xml:space="preserve"> of Preliminary Design</w:t>
      </w:r>
    </w:p>
    <w:p w14:paraId="02B8ACEF" w14:textId="68DB0E7B" w:rsidR="00B355FE" w:rsidRPr="00B355FE" w:rsidRDefault="00B355FE" w:rsidP="00B355FE">
      <w:r w:rsidRPr="00B355FE">
        <w:t>YTÜ erişim.</w:t>
      </w:r>
    </w:p>
    <w:p w14:paraId="01CEFBCF" w14:textId="2FF1E3E0" w:rsidR="00B355FE" w:rsidRPr="00B355FE" w:rsidRDefault="00B355FE" w:rsidP="00B355FE">
      <w:proofErr w:type="gramStart"/>
      <w:r w:rsidRPr="00B355FE">
        <w:t>Yazar :</w:t>
      </w:r>
      <w:proofErr w:type="gramEnd"/>
      <w:r w:rsidRPr="00B355FE">
        <w:t xml:space="preserve"> A. </w:t>
      </w:r>
      <w:proofErr w:type="spellStart"/>
      <w:r w:rsidRPr="00B355FE">
        <w:t>Papanikolaou</w:t>
      </w:r>
      <w:proofErr w:type="spellEnd"/>
    </w:p>
    <w:p w14:paraId="7C9EE367" w14:textId="77777777" w:rsidR="00B355FE" w:rsidRPr="00B355FE" w:rsidRDefault="00B355FE" w:rsidP="00B355FE">
      <w:hyperlink r:id="rId28" w:tgtFrame="_blank" w:tooltip="https://link.springer.com/content/pdf/10.1007/978-94-017-8751-2.pdf" w:history="1">
        <w:r w:rsidRPr="00B355FE">
          <w:rPr>
            <w:rStyle w:val="Hyperlink"/>
          </w:rPr>
          <w:t>https://link.springer.com/content/pdf/10.1007/978-94-017-8751-2.pdf</w:t>
        </w:r>
      </w:hyperlink>
    </w:p>
    <w:p w14:paraId="7686E7E3" w14:textId="385D0C4E" w:rsidR="00B355FE" w:rsidRPr="00B355FE" w:rsidRDefault="00B355FE" w:rsidP="00B355FE"/>
    <w:p w14:paraId="307AE361" w14:textId="77777777" w:rsidR="00B355FE" w:rsidRPr="00B355FE" w:rsidRDefault="00B355FE" w:rsidP="00B355FE"/>
    <w:p w14:paraId="7571DA13" w14:textId="68B5353A" w:rsidR="00B355FE" w:rsidRPr="00B355FE" w:rsidRDefault="006A5979" w:rsidP="00B355FE">
      <w:r w:rsidRPr="006A5979">
        <w:rPr>
          <w:b/>
          <w:bCs/>
        </w:rPr>
        <w:t>6</w:t>
      </w:r>
      <w:r w:rsidR="00B355FE" w:rsidRPr="006A5979">
        <w:rPr>
          <w:b/>
          <w:bCs/>
        </w:rPr>
        <w:t>.</w:t>
      </w:r>
      <w:r w:rsidR="00B355FE" w:rsidRPr="00B355FE">
        <w:t> </w:t>
      </w:r>
      <w:proofErr w:type="spellStart"/>
      <w:r w:rsidR="00B355FE" w:rsidRPr="00B355FE">
        <w:t>Ship</w:t>
      </w:r>
      <w:proofErr w:type="spellEnd"/>
      <w:r w:rsidR="00B355FE" w:rsidRPr="00B355FE">
        <w:t xml:space="preserve"> </w:t>
      </w:r>
      <w:proofErr w:type="spellStart"/>
      <w:r w:rsidR="00B355FE" w:rsidRPr="00B355FE">
        <w:t>Hydrostatics</w:t>
      </w:r>
      <w:proofErr w:type="spellEnd"/>
      <w:r w:rsidR="00B355FE" w:rsidRPr="00B355FE">
        <w:t xml:space="preserve"> </w:t>
      </w:r>
      <w:proofErr w:type="spellStart"/>
      <w:r w:rsidR="00B355FE" w:rsidRPr="00B355FE">
        <w:t>and</w:t>
      </w:r>
      <w:proofErr w:type="spellEnd"/>
      <w:r w:rsidR="00B355FE" w:rsidRPr="00B355FE">
        <w:t xml:space="preserve"> </w:t>
      </w:r>
      <w:proofErr w:type="spellStart"/>
      <w:r w:rsidR="00B355FE" w:rsidRPr="00B355FE">
        <w:t>Stability</w:t>
      </w:r>
      <w:proofErr w:type="spellEnd"/>
      <w:r w:rsidR="00E00B6E">
        <w:t xml:space="preserve"> </w:t>
      </w:r>
    </w:p>
    <w:p w14:paraId="2BC802F0" w14:textId="77777777" w:rsidR="00B355FE" w:rsidRPr="00B355FE" w:rsidRDefault="00B355FE" w:rsidP="00B355FE">
      <w:hyperlink r:id="rId29" w:tgtFrame="_blank" w:tooltip="https://www.sciencedirect.com/science/article/pii/B9780080982878000013" w:history="1">
        <w:r w:rsidRPr="00B355FE">
          <w:rPr>
            <w:rStyle w:val="Hyperlink"/>
          </w:rPr>
          <w:t>https://www.sciencedirect.com/science/article/pii/B9780080982878000013</w:t>
        </w:r>
      </w:hyperlink>
    </w:p>
    <w:p w14:paraId="33258ABA" w14:textId="43C080A6" w:rsidR="00B355FE" w:rsidRPr="00B355FE" w:rsidRDefault="00B355FE" w:rsidP="00B355FE">
      <w:r w:rsidRPr="00B355FE">
        <w:drawing>
          <wp:inline distT="0" distB="0" distL="0" distR="0" wp14:anchorId="033D3447" wp14:editId="77C71088">
            <wp:extent cx="3309513" cy="618410"/>
            <wp:effectExtent l="0" t="0" r="5715" b="0"/>
            <wp:docPr id="1602549632" name="Picture 11" descr="A close up of a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A close up of a tex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471" cy="620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351A">
        <w:t xml:space="preserve">  YTÜ erişim.</w:t>
      </w:r>
    </w:p>
    <w:p w14:paraId="081A29EE" w14:textId="77777777" w:rsidR="00B355FE" w:rsidRPr="00B355FE" w:rsidRDefault="00B355FE" w:rsidP="00B355FE"/>
    <w:p w14:paraId="6EC742EF" w14:textId="2F4AEB48" w:rsidR="00B355FE" w:rsidRPr="00B355FE" w:rsidRDefault="006A5979" w:rsidP="00B355FE">
      <w:r w:rsidRPr="006A5979">
        <w:rPr>
          <w:b/>
          <w:bCs/>
        </w:rPr>
        <w:t>7</w:t>
      </w:r>
      <w:r w:rsidR="00B355FE" w:rsidRPr="006A5979">
        <w:rPr>
          <w:b/>
          <w:bCs/>
        </w:rPr>
        <w:t>.</w:t>
      </w:r>
      <w:r w:rsidR="00B355FE" w:rsidRPr="00B355FE">
        <w:t> Uygulamalı bir kitap. (</w:t>
      </w:r>
      <w:r w:rsidR="00B355FE">
        <w:t>H</w:t>
      </w:r>
      <w:r w:rsidR="00B355FE" w:rsidRPr="00B355FE">
        <w:t xml:space="preserve">enüz </w:t>
      </w:r>
      <w:r w:rsidR="00B355FE">
        <w:t>abone olunmadı</w:t>
      </w:r>
      <w:r w:rsidR="00B355FE" w:rsidRPr="00B355FE">
        <w:t>.)</w:t>
      </w:r>
    </w:p>
    <w:p w14:paraId="6D5FC2DB" w14:textId="77777777" w:rsidR="00B355FE" w:rsidRPr="00B355FE" w:rsidRDefault="00B355FE" w:rsidP="00B355FE"/>
    <w:p w14:paraId="0DC34B77" w14:textId="6795679C" w:rsidR="00B355FE" w:rsidRPr="00B355FE" w:rsidRDefault="00B355FE" w:rsidP="00B355FE">
      <w:r w:rsidRPr="00B355FE">
        <w:drawing>
          <wp:inline distT="0" distB="0" distL="0" distR="0" wp14:anchorId="5E0B49F4" wp14:editId="2AD239B4">
            <wp:extent cx="2252960" cy="4341188"/>
            <wp:effectExtent l="0" t="0" r="0" b="2540"/>
            <wp:docPr id="1300334898" name="Picture 10" descr="A white envelope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334898" name="Picture 10" descr="A white envelope with black tex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973" cy="435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2CA1B" w14:textId="77777777" w:rsidR="00B355FE" w:rsidRPr="00B355FE" w:rsidRDefault="00B355FE" w:rsidP="00B355FE"/>
    <w:p w14:paraId="6F803849" w14:textId="3964184B" w:rsidR="00B355FE" w:rsidRPr="00B355FE" w:rsidRDefault="006A5979" w:rsidP="00B355FE">
      <w:r>
        <w:rPr>
          <w:b/>
          <w:bCs/>
        </w:rPr>
        <w:t>7</w:t>
      </w:r>
      <w:r w:rsidR="00B355FE" w:rsidRPr="00B355FE">
        <w:rPr>
          <w:b/>
          <w:bCs/>
        </w:rPr>
        <w:t xml:space="preserve">. ITTC </w:t>
      </w:r>
      <w:proofErr w:type="spellStart"/>
      <w:proofErr w:type="gramStart"/>
      <w:r w:rsidR="00B355FE" w:rsidRPr="00B355FE">
        <w:rPr>
          <w:b/>
          <w:bCs/>
        </w:rPr>
        <w:t>Hidro</w:t>
      </w:r>
      <w:proofErr w:type="spellEnd"/>
      <w:r w:rsidR="00B973E3" w:rsidRPr="00B973E3">
        <w:rPr>
          <w:noProof/>
        </w:rPr>
        <w:t xml:space="preserve"> </w:t>
      </w:r>
      <w:r w:rsidR="00B973E3" w:rsidRPr="00B355FE">
        <w:rPr>
          <w:b/>
          <w:bCs/>
        </w:rPr>
        <w:t xml:space="preserve"> </w:t>
      </w:r>
      <w:r w:rsidR="00B355FE" w:rsidRPr="00B355FE">
        <w:rPr>
          <w:b/>
          <w:bCs/>
        </w:rPr>
        <w:t>mekanik</w:t>
      </w:r>
      <w:proofErr w:type="gramEnd"/>
      <w:r w:rsidR="00B355FE" w:rsidRPr="00B355FE">
        <w:rPr>
          <w:b/>
          <w:bCs/>
        </w:rPr>
        <w:t xml:space="preserve"> Sözlük ve Semboller </w:t>
      </w:r>
    </w:p>
    <w:p w14:paraId="24FC377E" w14:textId="1DFE483C" w:rsidR="00B355FE" w:rsidRPr="00B355FE" w:rsidRDefault="00B355FE" w:rsidP="00B355FE">
      <w:hyperlink r:id="rId32" w:tgtFrame="_blank" w:tooltip="https://ittc.info/media/12042/ittc-hydromechanics-dictionary_alphabetical_2024.pdf" w:history="1">
        <w:r w:rsidRPr="00B355FE">
          <w:rPr>
            <w:rStyle w:val="Hyperlink"/>
            <w:b/>
            <w:bCs/>
          </w:rPr>
          <w:t>https://ittc.info/media/12042/ittc-hydromechanics-dictionary_alphabetical_2024.pdf</w:t>
        </w:r>
      </w:hyperlink>
    </w:p>
    <w:p w14:paraId="7AE990B2" w14:textId="067D0865" w:rsidR="00B355FE" w:rsidRPr="00B355FE" w:rsidRDefault="00B355FE" w:rsidP="00B355FE"/>
    <w:p w14:paraId="6D60F825" w14:textId="77777777" w:rsidR="00B355FE" w:rsidRPr="00B355FE" w:rsidRDefault="00B355FE" w:rsidP="00B355FE">
      <w:r w:rsidRPr="00B355FE">
        <w:rPr>
          <w:b/>
          <w:bCs/>
        </w:rPr>
        <w:t xml:space="preserve">ITTC </w:t>
      </w:r>
      <w:proofErr w:type="spellStart"/>
      <w:r w:rsidRPr="00B355FE">
        <w:rPr>
          <w:b/>
          <w:bCs/>
        </w:rPr>
        <w:t>Symbols</w:t>
      </w:r>
      <w:proofErr w:type="spellEnd"/>
      <w:r w:rsidRPr="00B355FE">
        <w:rPr>
          <w:b/>
          <w:bCs/>
        </w:rPr>
        <w:t xml:space="preserve"> </w:t>
      </w:r>
      <w:proofErr w:type="spellStart"/>
      <w:r w:rsidRPr="00B355FE">
        <w:rPr>
          <w:b/>
          <w:bCs/>
        </w:rPr>
        <w:t>and</w:t>
      </w:r>
      <w:proofErr w:type="spellEnd"/>
      <w:r w:rsidRPr="00B355FE">
        <w:rPr>
          <w:b/>
          <w:bCs/>
        </w:rPr>
        <w:t xml:space="preserve"> </w:t>
      </w:r>
      <w:proofErr w:type="spellStart"/>
      <w:r w:rsidRPr="00B355FE">
        <w:rPr>
          <w:b/>
          <w:bCs/>
        </w:rPr>
        <w:t>Terminology</w:t>
      </w:r>
      <w:proofErr w:type="spellEnd"/>
    </w:p>
    <w:p w14:paraId="3C1C8A78" w14:textId="1C568CEA" w:rsidR="00B355FE" w:rsidRPr="00B355FE" w:rsidRDefault="00B355FE" w:rsidP="00B355FE">
      <w:hyperlink r:id="rId33" w:tgtFrame="_blank" w:tooltip="https://ittc.info/media/12040/structured-list_2024_l.pdf" w:history="1">
        <w:r w:rsidRPr="00B355FE">
          <w:rPr>
            <w:rStyle w:val="Hyperlink"/>
            <w:b/>
            <w:bCs/>
          </w:rPr>
          <w:t>https://ittc.info/media/12040/structured-list_2024_l.pdf</w:t>
        </w:r>
      </w:hyperlink>
    </w:p>
    <w:p w14:paraId="45D05CB1" w14:textId="139419D6" w:rsidR="00885BC1" w:rsidRDefault="00885BC1"/>
    <w:p w14:paraId="1ACDBF9D" w14:textId="08C5F36B" w:rsidR="00885BC1" w:rsidRDefault="00B973E3">
      <w:r>
        <w:rPr>
          <w:noProof/>
        </w:rPr>
        <w:drawing>
          <wp:anchor distT="0" distB="0" distL="114300" distR="114300" simplePos="0" relativeHeight="251665408" behindDoc="0" locked="0" layoutInCell="1" allowOverlap="1" wp14:anchorId="43635BF4" wp14:editId="4D15F29A">
            <wp:simplePos x="0" y="0"/>
            <wp:positionH relativeFrom="column">
              <wp:posOffset>4754245</wp:posOffset>
            </wp:positionH>
            <wp:positionV relativeFrom="paragraph">
              <wp:posOffset>1750901</wp:posOffset>
            </wp:positionV>
            <wp:extent cx="1210310" cy="263525"/>
            <wp:effectExtent l="0" t="0" r="8890" b="3175"/>
            <wp:wrapNone/>
            <wp:docPr id="1116534081" name="Picture 1" descr="A blue and black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534081" name="Picture 1" descr="A blue and black logo&#10;&#10;AI-generated content may be incorrect.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0310" cy="26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85BC1" w:rsidSect="00064AA4">
      <w:headerReference w:type="default" r:id="rId35"/>
      <w:footerReference w:type="default" r:id="rId36"/>
      <w:pgSz w:w="11906" w:h="16838"/>
      <w:pgMar w:top="1135" w:right="141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4FC1F2" w14:textId="77777777" w:rsidR="003E5B28" w:rsidRDefault="003E5B28" w:rsidP="004521B9">
      <w:pPr>
        <w:spacing w:after="0" w:line="240" w:lineRule="auto"/>
      </w:pPr>
      <w:r>
        <w:separator/>
      </w:r>
    </w:p>
  </w:endnote>
  <w:endnote w:type="continuationSeparator" w:id="0">
    <w:p w14:paraId="23BD7DFF" w14:textId="77777777" w:rsidR="003E5B28" w:rsidRDefault="003E5B28" w:rsidP="004521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38FF8D" w14:textId="2904EEE6" w:rsidR="004521B9" w:rsidRPr="006F5CF8" w:rsidRDefault="004521B9" w:rsidP="006F5CF8">
    <w:pPr>
      <w:pStyle w:val="Footer"/>
      <w:pBdr>
        <w:top w:val="single" w:sz="4" w:space="1" w:color="auto"/>
      </w:pBdr>
      <w:rPr>
        <w:color w:val="3B3838" w:themeColor="background2" w:themeShade="40"/>
        <w:sz w:val="16"/>
        <w:szCs w:val="16"/>
      </w:rPr>
    </w:pPr>
    <w:r w:rsidRPr="006F5CF8">
      <w:rPr>
        <w:rFonts w:ascii="Times New Roman" w:hAnsi="Times New Roman" w:cs="Times New Roman"/>
        <w:color w:val="3B3838" w:themeColor="background2" w:themeShade="40"/>
        <w:sz w:val="16"/>
        <w:szCs w:val="16"/>
      </w:rPr>
      <w:t xml:space="preserve">Bu derleme notların paylaşımı serbesttir. </w:t>
    </w:r>
    <w:r w:rsidR="00EE771F" w:rsidRPr="006F5CF8">
      <w:rPr>
        <w:rFonts w:ascii="Times New Roman" w:hAnsi="Times New Roman" w:cs="Times New Roman"/>
        <w:color w:val="3B3838" w:themeColor="background2" w:themeShade="40"/>
        <w:sz w:val="16"/>
        <w:szCs w:val="16"/>
      </w:rPr>
      <w:t>YTÜ’nün a</w:t>
    </w:r>
    <w:r w:rsidR="00AE59BD" w:rsidRPr="006F5CF8">
      <w:rPr>
        <w:rFonts w:ascii="Times New Roman" w:hAnsi="Times New Roman" w:cs="Times New Roman"/>
        <w:color w:val="3B3838" w:themeColor="background2" w:themeShade="40"/>
        <w:sz w:val="16"/>
        <w:szCs w:val="16"/>
      </w:rPr>
      <w:t xml:space="preserve">bone </w:t>
    </w:r>
    <w:r w:rsidR="00620855" w:rsidRPr="006F5CF8">
      <w:rPr>
        <w:rFonts w:ascii="Times New Roman" w:hAnsi="Times New Roman" w:cs="Times New Roman"/>
        <w:color w:val="3B3838" w:themeColor="background2" w:themeShade="40"/>
        <w:sz w:val="16"/>
        <w:szCs w:val="16"/>
      </w:rPr>
      <w:t>ol</w:t>
    </w:r>
    <w:r w:rsidR="00EE771F" w:rsidRPr="006F5CF8">
      <w:rPr>
        <w:rFonts w:ascii="Times New Roman" w:hAnsi="Times New Roman" w:cs="Times New Roman"/>
        <w:color w:val="3B3838" w:themeColor="background2" w:themeShade="40"/>
        <w:sz w:val="16"/>
        <w:szCs w:val="16"/>
      </w:rPr>
      <w:t>duğu</w:t>
    </w:r>
    <w:r w:rsidR="00620855" w:rsidRPr="006F5CF8">
      <w:rPr>
        <w:rFonts w:ascii="Times New Roman" w:hAnsi="Times New Roman" w:cs="Times New Roman"/>
        <w:color w:val="3B3838" w:themeColor="background2" w:themeShade="40"/>
        <w:sz w:val="16"/>
        <w:szCs w:val="16"/>
      </w:rPr>
      <w:t xml:space="preserve"> </w:t>
    </w:r>
    <w:r w:rsidR="00AE59BD" w:rsidRPr="006F5CF8">
      <w:rPr>
        <w:rFonts w:ascii="Times New Roman" w:hAnsi="Times New Roman" w:cs="Times New Roman"/>
        <w:color w:val="3B3838" w:themeColor="background2" w:themeShade="40"/>
        <w:sz w:val="16"/>
        <w:szCs w:val="16"/>
      </w:rPr>
      <w:t>kitapları paylaşmayınız.</w:t>
    </w:r>
    <w:r w:rsidRPr="006F5CF8">
      <w:rPr>
        <w:color w:val="3B3838" w:themeColor="background2" w:themeShade="40"/>
        <w:sz w:val="16"/>
        <w:szCs w:val="16"/>
      </w:rPr>
      <w:t xml:space="preserve"> </w:t>
    </w:r>
    <w:r w:rsidR="00AE59BD" w:rsidRPr="006F5CF8">
      <w:rPr>
        <w:color w:val="3B3838" w:themeColor="background2" w:themeShade="40"/>
        <w:sz w:val="16"/>
        <w:szCs w:val="16"/>
      </w:rPr>
      <w:br/>
    </w:r>
    <w:proofErr w:type="gramStart"/>
    <w:r w:rsidRPr="006F5CF8">
      <w:rPr>
        <w:color w:val="3B3838" w:themeColor="background2" w:themeShade="40"/>
        <w:sz w:val="16"/>
        <w:szCs w:val="16"/>
      </w:rPr>
      <w:t>2025 -</w:t>
    </w:r>
    <w:proofErr w:type="gramEnd"/>
    <w:r w:rsidRPr="006F5CF8">
      <w:rPr>
        <w:color w:val="3B3838" w:themeColor="background2" w:themeShade="40"/>
        <w:sz w:val="16"/>
        <w:szCs w:val="16"/>
      </w:rPr>
      <w:t xml:space="preserve"> </w:t>
    </w:r>
    <w:proofErr w:type="spellStart"/>
    <w:r w:rsidRPr="006F5CF8">
      <w:rPr>
        <w:color w:val="3B3838" w:themeColor="background2" w:themeShade="40"/>
        <w:sz w:val="16"/>
        <w:szCs w:val="16"/>
      </w:rPr>
      <w:t>Prof.Dr.Ahmet</w:t>
    </w:r>
    <w:proofErr w:type="spellEnd"/>
    <w:r w:rsidRPr="006F5CF8">
      <w:rPr>
        <w:color w:val="3B3838" w:themeColor="background2" w:themeShade="40"/>
        <w:sz w:val="16"/>
        <w:szCs w:val="16"/>
      </w:rPr>
      <w:t xml:space="preserve"> Dursun Alkan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75AF72" w14:textId="77777777" w:rsidR="003E5B28" w:rsidRDefault="003E5B28" w:rsidP="004521B9">
      <w:pPr>
        <w:spacing w:after="0" w:line="240" w:lineRule="auto"/>
      </w:pPr>
      <w:r>
        <w:separator/>
      </w:r>
    </w:p>
  </w:footnote>
  <w:footnote w:type="continuationSeparator" w:id="0">
    <w:p w14:paraId="16FB12EA" w14:textId="77777777" w:rsidR="003E5B28" w:rsidRDefault="003E5B28" w:rsidP="004521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6BBA4" w14:textId="64F63812" w:rsidR="004521B9" w:rsidRDefault="004521B9">
    <w:pPr>
      <w:pStyle w:val="Header"/>
    </w:pPr>
    <w:r>
      <w:rPr>
        <w:noProof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54D1E653" wp14:editId="137DEB8D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480695</wp:posOffset>
                  </wp:positionV>
                </mc:Fallback>
              </mc:AlternateContent>
              <wp:extent cx="5950039" cy="270457"/>
              <wp:effectExtent l="0" t="0" r="0" b="7620"/>
              <wp:wrapSquare wrapText="bothSides"/>
              <wp:docPr id="197" name="Rectangle 2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caps/>
                              <w:color w:val="FFFFFF" w:themeColor="background1"/>
                            </w:rPr>
                            <w:alias w:val="Title"/>
                            <w:tag w:val=""/>
                            <w:id w:val="1189017394"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/>
                          </w:sdtPr>
                          <w:sdtContent>
                            <w:p w14:paraId="3033073B" w14:textId="228E4955" w:rsidR="004521B9" w:rsidRDefault="004521B9">
                              <w:pPr>
                                <w:pStyle w:val="Header"/>
                                <w:jc w:val="center"/>
                                <w:rPr>
                                  <w:cap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aps/>
                                  <w:color w:val="FFFFFF" w:themeColor="background1"/>
                                </w:rPr>
                                <w:t>GİM 2052 GEMİ DİZAYNI ders notları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54D1E653" id="Rectangle 200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sdt>
                    <w:sdtPr>
                      <w:rPr>
                        <w:caps/>
                        <w:color w:val="FFFFFF" w:themeColor="background1"/>
                      </w:rPr>
                      <w:alias w:val="Title"/>
                      <w:tag w:val=""/>
                      <w:id w:val="1189017394"/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/>
                    </w:sdtPr>
                    <w:sdtContent>
                      <w:p w14:paraId="3033073B" w14:textId="228E4955" w:rsidR="004521B9" w:rsidRDefault="004521B9">
                        <w:pPr>
                          <w:pStyle w:val="Header"/>
                          <w:jc w:val="center"/>
                          <w:rPr>
                            <w:caps/>
                            <w:color w:val="FFFFFF" w:themeColor="background1"/>
                          </w:rPr>
                        </w:pPr>
                        <w:r>
                          <w:rPr>
                            <w:caps/>
                            <w:color w:val="FFFFFF" w:themeColor="background1"/>
                          </w:rPr>
                          <w:t>GİM 2052 GEMİ DİZAYNI ders notları</w:t>
                        </w:r>
                      </w:p>
                    </w:sdtContent>
                  </w:sdt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C885096"/>
    <w:multiLevelType w:val="hybridMultilevel"/>
    <w:tmpl w:val="32205EDA"/>
    <w:lvl w:ilvl="0" w:tplc="326826C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76454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1268"/>
    <w:rsid w:val="0002580A"/>
    <w:rsid w:val="00044154"/>
    <w:rsid w:val="00057455"/>
    <w:rsid w:val="00064AA4"/>
    <w:rsid w:val="00071EC0"/>
    <w:rsid w:val="000A458A"/>
    <w:rsid w:val="000B0E53"/>
    <w:rsid w:val="000B3ED4"/>
    <w:rsid w:val="000D2CEE"/>
    <w:rsid w:val="00137F3D"/>
    <w:rsid w:val="001961CF"/>
    <w:rsid w:val="001A059E"/>
    <w:rsid w:val="001E4EEE"/>
    <w:rsid w:val="001F2907"/>
    <w:rsid w:val="002010E6"/>
    <w:rsid w:val="00210746"/>
    <w:rsid w:val="00216CED"/>
    <w:rsid w:val="00255C0D"/>
    <w:rsid w:val="00260AF7"/>
    <w:rsid w:val="00295847"/>
    <w:rsid w:val="002E351A"/>
    <w:rsid w:val="00323BA5"/>
    <w:rsid w:val="003322D3"/>
    <w:rsid w:val="003365AA"/>
    <w:rsid w:val="00336B7C"/>
    <w:rsid w:val="00343E2C"/>
    <w:rsid w:val="00360A4F"/>
    <w:rsid w:val="00390819"/>
    <w:rsid w:val="003B4673"/>
    <w:rsid w:val="003E5B28"/>
    <w:rsid w:val="0041309F"/>
    <w:rsid w:val="0042178F"/>
    <w:rsid w:val="00430399"/>
    <w:rsid w:val="004521B9"/>
    <w:rsid w:val="004623FE"/>
    <w:rsid w:val="004979BE"/>
    <w:rsid w:val="004C183F"/>
    <w:rsid w:val="004F6B59"/>
    <w:rsid w:val="00500888"/>
    <w:rsid w:val="00502834"/>
    <w:rsid w:val="00527E85"/>
    <w:rsid w:val="00530C1E"/>
    <w:rsid w:val="0054392C"/>
    <w:rsid w:val="00560D25"/>
    <w:rsid w:val="0056369A"/>
    <w:rsid w:val="00583E3A"/>
    <w:rsid w:val="005913CF"/>
    <w:rsid w:val="005B2025"/>
    <w:rsid w:val="005C370D"/>
    <w:rsid w:val="005F6762"/>
    <w:rsid w:val="00620855"/>
    <w:rsid w:val="006270A1"/>
    <w:rsid w:val="006424B9"/>
    <w:rsid w:val="0065474D"/>
    <w:rsid w:val="0065638F"/>
    <w:rsid w:val="006A5979"/>
    <w:rsid w:val="006C10E6"/>
    <w:rsid w:val="006F5CF8"/>
    <w:rsid w:val="007400D9"/>
    <w:rsid w:val="007567CA"/>
    <w:rsid w:val="007569B7"/>
    <w:rsid w:val="007A711B"/>
    <w:rsid w:val="007B0150"/>
    <w:rsid w:val="007C13D2"/>
    <w:rsid w:val="007C3CF7"/>
    <w:rsid w:val="007D23CC"/>
    <w:rsid w:val="00801A32"/>
    <w:rsid w:val="008542E2"/>
    <w:rsid w:val="00885BC1"/>
    <w:rsid w:val="008A1268"/>
    <w:rsid w:val="008A158E"/>
    <w:rsid w:val="008C0BBB"/>
    <w:rsid w:val="008D6A74"/>
    <w:rsid w:val="008F5A81"/>
    <w:rsid w:val="008F6046"/>
    <w:rsid w:val="00916173"/>
    <w:rsid w:val="00921DC2"/>
    <w:rsid w:val="00964F80"/>
    <w:rsid w:val="0099388A"/>
    <w:rsid w:val="009C1A5F"/>
    <w:rsid w:val="009D7174"/>
    <w:rsid w:val="009E1128"/>
    <w:rsid w:val="00A44F9C"/>
    <w:rsid w:val="00A51792"/>
    <w:rsid w:val="00A57895"/>
    <w:rsid w:val="00A654D3"/>
    <w:rsid w:val="00A669BC"/>
    <w:rsid w:val="00AA49FA"/>
    <w:rsid w:val="00AB5DAD"/>
    <w:rsid w:val="00AC286D"/>
    <w:rsid w:val="00AC523B"/>
    <w:rsid w:val="00AE59BD"/>
    <w:rsid w:val="00B1489A"/>
    <w:rsid w:val="00B355FE"/>
    <w:rsid w:val="00B41C2D"/>
    <w:rsid w:val="00B44C3E"/>
    <w:rsid w:val="00B62F98"/>
    <w:rsid w:val="00B973E3"/>
    <w:rsid w:val="00BA1684"/>
    <w:rsid w:val="00BB0FB1"/>
    <w:rsid w:val="00BE3B29"/>
    <w:rsid w:val="00C27177"/>
    <w:rsid w:val="00C62C8A"/>
    <w:rsid w:val="00C6439D"/>
    <w:rsid w:val="00C70CE4"/>
    <w:rsid w:val="00C82FD1"/>
    <w:rsid w:val="00C9100F"/>
    <w:rsid w:val="00CA64DB"/>
    <w:rsid w:val="00CC6938"/>
    <w:rsid w:val="00CC75A9"/>
    <w:rsid w:val="00CF4E55"/>
    <w:rsid w:val="00CF55F0"/>
    <w:rsid w:val="00D22956"/>
    <w:rsid w:val="00D4220E"/>
    <w:rsid w:val="00D678DC"/>
    <w:rsid w:val="00D80A18"/>
    <w:rsid w:val="00D97AEF"/>
    <w:rsid w:val="00DD327E"/>
    <w:rsid w:val="00DF76D7"/>
    <w:rsid w:val="00E00B6E"/>
    <w:rsid w:val="00E359FF"/>
    <w:rsid w:val="00E52A2C"/>
    <w:rsid w:val="00E54A45"/>
    <w:rsid w:val="00E65AE7"/>
    <w:rsid w:val="00E86294"/>
    <w:rsid w:val="00E967EB"/>
    <w:rsid w:val="00EC07C4"/>
    <w:rsid w:val="00EC524E"/>
    <w:rsid w:val="00EE25E2"/>
    <w:rsid w:val="00EE771F"/>
    <w:rsid w:val="00EE7EBE"/>
    <w:rsid w:val="00EF0C3D"/>
    <w:rsid w:val="00F06469"/>
    <w:rsid w:val="00F25081"/>
    <w:rsid w:val="00F34BAD"/>
    <w:rsid w:val="00F37094"/>
    <w:rsid w:val="00F55959"/>
    <w:rsid w:val="00F76BEB"/>
    <w:rsid w:val="00F84AA1"/>
    <w:rsid w:val="00FA1BCF"/>
    <w:rsid w:val="00FB0DF3"/>
    <w:rsid w:val="00FC0CBD"/>
    <w:rsid w:val="00FF24A8"/>
    <w:rsid w:val="00FF5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5B022029"/>
  <w15:chartTrackingRefBased/>
  <w15:docId w15:val="{9FC6DAD3-C91A-41B3-BFF0-D8022B931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A12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A12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A126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A12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A126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A12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A12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A12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A12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A126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A126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A126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A126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A126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A126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A126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A126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A126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A12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A12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A12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A12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A12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A126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A126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A126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A126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A126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A1268"/>
    <w:rPr>
      <w:b/>
      <w:bCs/>
      <w:smallCaps/>
      <w:color w:val="2F5496" w:themeColor="accent1" w:themeShade="BF"/>
      <w:spacing w:val="5"/>
    </w:rPr>
  </w:style>
  <w:style w:type="character" w:styleId="PlaceholderText">
    <w:name w:val="Placeholder Text"/>
    <w:basedOn w:val="DefaultParagraphFont"/>
    <w:uiPriority w:val="99"/>
    <w:semiHidden/>
    <w:rsid w:val="003322D3"/>
    <w:rPr>
      <w:color w:val="666666"/>
    </w:rPr>
  </w:style>
  <w:style w:type="character" w:styleId="Hyperlink">
    <w:name w:val="Hyperlink"/>
    <w:basedOn w:val="DefaultParagraphFont"/>
    <w:uiPriority w:val="99"/>
    <w:unhideWhenUsed/>
    <w:rsid w:val="00560D2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60D25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4521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521B9"/>
  </w:style>
  <w:style w:type="paragraph" w:styleId="Footer">
    <w:name w:val="footer"/>
    <w:basedOn w:val="Normal"/>
    <w:link w:val="FooterChar"/>
    <w:uiPriority w:val="99"/>
    <w:unhideWhenUsed/>
    <w:rsid w:val="004521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21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41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35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620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54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3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219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0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1837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4446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425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6270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18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26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26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09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14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97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877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762673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260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07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36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62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62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71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7094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76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06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21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363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085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401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445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834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58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786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660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67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78411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576904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87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701387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251762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885442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49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1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3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360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823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90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93112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992849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3628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8135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21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515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9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7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709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62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08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54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595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014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717078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769641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7635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90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784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124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78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85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46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58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830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804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423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61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217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06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80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116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93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528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01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0039294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16933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ittc.info/media/12040/structured-list_2024_l.pdf" TargetMode="External"/><Relationship Id="rId26" Type="http://schemas.openxmlformats.org/officeDocument/2006/relationships/hyperlink" Target="https://www.sciencedirect.com/book/9780750689878/the-maritime-engineering-reference-book" TargetMode="Externa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1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3.gif"/><Relationship Id="rId33" Type="http://schemas.openxmlformats.org/officeDocument/2006/relationships/hyperlink" Target="https://ittc.info/media/12040/structured-list_2024_l.pdf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ittc.info/media/12042/ittc-hydromechanics-dictionary_alphabetical_2024.pdf" TargetMode="External"/><Relationship Id="rId20" Type="http://schemas.openxmlformats.org/officeDocument/2006/relationships/image" Target="media/image10.png"/><Relationship Id="rId29" Type="http://schemas.openxmlformats.org/officeDocument/2006/relationships/hyperlink" Target="https://www.sciencedirect.com/science/article/pii/B9780080982878000013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ocw.snu.ac.kr/node/27153" TargetMode="External"/><Relationship Id="rId32" Type="http://schemas.openxmlformats.org/officeDocument/2006/relationships/hyperlink" Target="https://ittc.info/media/12042/ittc-hydromechanics-dictionary_alphabetical_2024.pdf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s://link.springer.com/book/10.1007/978-981-10-4885-2" TargetMode="External"/><Relationship Id="rId28" Type="http://schemas.openxmlformats.org/officeDocument/2006/relationships/hyperlink" Target="https://link.springer.com/content/pdf/10.1007/978-94-017-8751-2.pdf" TargetMode="External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hyperlink" Target="https://www.sciencedirect.com/science/article/pii/B9780080982878000013" TargetMode="External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image" Target="media/image14.png"/><Relationship Id="rId30" Type="http://schemas.openxmlformats.org/officeDocument/2006/relationships/image" Target="media/image15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FAC670-CC03-43B9-ADE7-24FAC8A97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2349</TotalTime>
  <Pages>6</Pages>
  <Words>962</Words>
  <Characters>5488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GİM 2052 GEMİ DİZAYNI ders notları</vt:lpstr>
    </vt:vector>
  </TitlesOfParts>
  <Company/>
  <LinksUpToDate>false</LinksUpToDate>
  <CharactersWithSpaces>6438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GİM 2052 GEMİ DİZAYNI ders notları</dc:title>
  <dc:subject/>
  <dc:creator>Ahmet Dursun ALKAN</dc:creator>
  <cp:keywords/>
  <dc:description/>
  <cp:lastModifiedBy>Ahmet Dursun ALKAN</cp:lastModifiedBy>
  <cp:revision>6</cp:revision>
  <dcterms:created xsi:type="dcterms:W3CDTF">2025-03-21T10:39:00Z</dcterms:created>
  <dcterms:modified xsi:type="dcterms:W3CDTF">2025-03-23T23:03:00Z</dcterms:modified>
</cp:coreProperties>
</file>