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DD" w:rsidRDefault="00533E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tbl>
      <w:tblPr>
        <w:tblStyle w:val="a0"/>
        <w:tblW w:w="15950" w:type="dxa"/>
        <w:tblInd w:w="-407" w:type="dxa"/>
        <w:tblLayout w:type="fixed"/>
        <w:tblLook w:val="0400" w:firstRow="0" w:lastRow="0" w:firstColumn="0" w:lastColumn="0" w:noHBand="0" w:noVBand="1"/>
      </w:tblPr>
      <w:tblGrid>
        <w:gridCol w:w="1296"/>
        <w:gridCol w:w="3674"/>
        <w:gridCol w:w="5373"/>
        <w:gridCol w:w="5607"/>
      </w:tblGrid>
      <w:tr w:rsidR="00533EDD">
        <w:trPr>
          <w:gridAfter w:val="1"/>
          <w:wAfter w:w="5607" w:type="dxa"/>
          <w:trHeight w:val="500"/>
        </w:trPr>
        <w:tc>
          <w:tcPr>
            <w:tcW w:w="10343" w:type="dxa"/>
            <w:gridSpan w:val="3"/>
            <w:tcBorders>
              <w:top w:val="single" w:sz="1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EAAAA"/>
          </w:tcPr>
          <w:p w:rsidR="00533EDD" w:rsidRDefault="00860F9D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8"/>
                <w:szCs w:val="28"/>
              </w:rPr>
              <w:t xml:space="preserve">WEEKLY SUBJECTS AND RELATED PREPARATION STUDIES </w:t>
            </w:r>
          </w:p>
        </w:tc>
      </w:tr>
      <w:tr w:rsidR="00533EDD">
        <w:trPr>
          <w:gridAfter w:val="1"/>
          <w:wAfter w:w="5607" w:type="dxa"/>
          <w:trHeight w:val="624"/>
        </w:trPr>
        <w:tc>
          <w:tcPr>
            <w:tcW w:w="1296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EAAAA"/>
          </w:tcPr>
          <w:p w:rsidR="00533EDD" w:rsidRDefault="00860F9D">
            <w:pPr>
              <w:spacing w:line="276" w:lineRule="auto"/>
              <w:ind w:left="279" w:firstLine="0"/>
              <w:jc w:val="left"/>
            </w:pPr>
            <w:r>
              <w:rPr>
                <w:b/>
                <w:sz w:val="28"/>
                <w:szCs w:val="28"/>
              </w:rPr>
              <w:t xml:space="preserve">WEEKS </w:t>
            </w:r>
          </w:p>
        </w:tc>
        <w:tc>
          <w:tcPr>
            <w:tcW w:w="3674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EAAAA"/>
          </w:tcPr>
          <w:p w:rsidR="00533EDD" w:rsidRDefault="00860F9D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8"/>
                <w:szCs w:val="28"/>
              </w:rPr>
              <w:t xml:space="preserve">UNITS </w:t>
            </w:r>
          </w:p>
        </w:tc>
        <w:tc>
          <w:tcPr>
            <w:tcW w:w="5373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AEAAAA"/>
          </w:tcPr>
          <w:p w:rsidR="00533EDD" w:rsidRDefault="00860F9D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8"/>
                <w:szCs w:val="28"/>
              </w:rPr>
              <w:t xml:space="preserve">PROCEDURE </w:t>
            </w:r>
          </w:p>
        </w:tc>
      </w:tr>
      <w:tr w:rsidR="00533EDD">
        <w:trPr>
          <w:gridAfter w:val="1"/>
          <w:wAfter w:w="5607" w:type="dxa"/>
          <w:trHeight w:val="1600"/>
        </w:trPr>
        <w:tc>
          <w:tcPr>
            <w:tcW w:w="1296" w:type="dxa"/>
            <w:tcBorders>
              <w:top w:val="single" w:sz="6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533EDD" w:rsidRDefault="00860F9D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8</w:t>
            </w:r>
          </w:p>
          <w:p w:rsidR="00533EDD" w:rsidRDefault="00860F9D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</w:t>
            </w:r>
          </w:p>
          <w:p w:rsidR="00533EDD" w:rsidRDefault="00860F9D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March 23-27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3EDD" w:rsidRDefault="00860F9D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Writing Practice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 w:rsidR="00533EDD" w:rsidRDefault="00860F9D">
            <w:pPr>
              <w:numPr>
                <w:ilvl w:val="0"/>
                <w:numId w:val="1"/>
              </w:numPr>
              <w:spacing w:line="276" w:lineRule="auto"/>
              <w:jc w:val="left"/>
            </w:pPr>
            <w:r>
              <w:rPr>
                <w:b/>
                <w:color w:val="FF0000"/>
              </w:rPr>
              <w:t xml:space="preserve">Revision of how to write summary &amp; response paragraphs by analyzing one of the models </w:t>
            </w:r>
            <w:r w:rsidR="00F9397A">
              <w:rPr>
                <w:b/>
                <w:color w:val="FF0000"/>
              </w:rPr>
              <w:t>in the Sup. Mat. pack</w:t>
            </w:r>
            <w:bookmarkStart w:id="0" w:name="_GoBack"/>
            <w:bookmarkEnd w:id="0"/>
          </w:p>
          <w:p w:rsidR="00533EDD" w:rsidRDefault="00860F9D">
            <w:pPr>
              <w:spacing w:line="276" w:lineRule="auto"/>
              <w:ind w:left="489" w:firstLine="0"/>
              <w:jc w:val="left"/>
            </w:pPr>
            <w:r>
              <w:rPr>
                <w:b/>
              </w:rPr>
              <w:t>Assignment: Summary&amp;</w:t>
            </w:r>
            <w:r>
              <w:rPr>
                <w:b/>
              </w:rPr>
              <w:t xml:space="preserve"> Response Writing Practice </w:t>
            </w:r>
          </w:p>
          <w:p w:rsidR="00533EDD" w:rsidRDefault="00860F9D">
            <w:pPr>
              <w:ind w:left="489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“Writing a summary &amp; response paragraph” (pp.26-28 )</w:t>
            </w:r>
          </w:p>
          <w:p w:rsidR="00533EDD" w:rsidRDefault="00860F9D">
            <w:pPr>
              <w:ind w:left="489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SUMMARY&amp; RESPONSE WRITING PRACTICE MARRIAGE VS SINGLE LIFE, WHO HAS IT BETTER? </w:t>
            </w:r>
          </w:p>
          <w:p w:rsidR="00533EDD" w:rsidRDefault="00533EDD">
            <w:pPr>
              <w:ind w:left="489" w:firstLine="0"/>
              <w:jc w:val="left"/>
              <w:rPr>
                <w:b/>
                <w:i/>
              </w:rPr>
            </w:pPr>
          </w:p>
        </w:tc>
      </w:tr>
      <w:tr w:rsidR="00533EDD">
        <w:trPr>
          <w:gridAfter w:val="1"/>
          <w:wAfter w:w="5607" w:type="dxa"/>
          <w:trHeight w:val="143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DD" w:rsidRDefault="00860F9D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 </w:t>
            </w:r>
          </w:p>
          <w:p w:rsidR="00533EDD" w:rsidRDefault="00860F9D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  <w:p w:rsidR="00533EDD" w:rsidRDefault="00860F9D">
            <w:pPr>
              <w:ind w:left="200" w:firstLine="0"/>
              <w:jc w:val="left"/>
            </w:pPr>
            <w:r>
              <w:rPr>
                <w:b/>
                <w:sz w:val="24"/>
                <w:szCs w:val="24"/>
              </w:rPr>
              <w:t>March 30-</w:t>
            </w:r>
          </w:p>
          <w:p w:rsidR="00533EDD" w:rsidRDefault="00860F9D">
            <w:pPr>
              <w:spacing w:after="15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3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3EDD" w:rsidRDefault="00860F9D">
            <w:pPr>
              <w:spacing w:after="146"/>
              <w:ind w:left="0" w:firstLine="0"/>
              <w:jc w:val="left"/>
              <w:rPr>
                <w:color w:val="FF0000"/>
              </w:rPr>
            </w:pPr>
            <w:r>
              <w:rPr>
                <w:b/>
              </w:rPr>
              <w:t xml:space="preserve"> Online Writing Feedback </w:t>
            </w:r>
            <w:r>
              <w:rPr>
                <w:b/>
                <w:color w:val="FF0000"/>
              </w:rPr>
              <w:t>1</w:t>
            </w:r>
          </w:p>
          <w:p w:rsidR="00533EDD" w:rsidRDefault="00533EDD">
            <w:pPr>
              <w:ind w:left="0" w:firstLine="0"/>
              <w:jc w:val="left"/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DD" w:rsidRDefault="00860F9D">
            <w:pPr>
              <w:numPr>
                <w:ilvl w:val="0"/>
                <w:numId w:val="3"/>
              </w:numPr>
              <w:spacing w:line="276" w:lineRule="auto"/>
              <w:jc w:val="left"/>
            </w:pPr>
            <w:r>
              <w:t>Teacher feedback for the summary &amp; response papers. (</w:t>
            </w:r>
            <w:r>
              <w:rPr>
                <w:b/>
              </w:rPr>
              <w:t xml:space="preserve">The teacher will choose some sample papers from the papers sent by students </w:t>
            </w:r>
            <w:r>
              <w:rPr>
                <w:b/>
                <w:i/>
              </w:rPr>
              <w:t>MARRIAGE VS SINGLE LIFE</w:t>
            </w:r>
            <w:r>
              <w:rPr>
                <w:b/>
              </w:rPr>
              <w:t>)</w:t>
            </w:r>
          </w:p>
        </w:tc>
      </w:tr>
      <w:tr w:rsidR="00533EDD">
        <w:trPr>
          <w:gridAfter w:val="1"/>
          <w:wAfter w:w="5607" w:type="dxa"/>
          <w:trHeight w:val="5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DD" w:rsidRDefault="00860F9D">
            <w:pPr>
              <w:spacing w:after="15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10 </w:t>
            </w:r>
          </w:p>
          <w:p w:rsidR="00533EDD" w:rsidRDefault="00860F9D">
            <w:pPr>
              <w:spacing w:after="151"/>
              <w:ind w:left="0"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  <w:p w:rsidR="00533EDD" w:rsidRDefault="00860F9D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6-10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DD" w:rsidRDefault="00860F9D">
            <w:pPr>
              <w:spacing w:after="146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Chapter 6: Digital Currencies</w:t>
            </w:r>
          </w:p>
          <w:p w:rsidR="00533EDD" w:rsidRDefault="00860F9D">
            <w:pPr>
              <w:spacing w:after="146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CH 6 Reading 2</w:t>
            </w:r>
          </w:p>
          <w:p w:rsidR="00533EDD" w:rsidRDefault="00860F9D">
            <w:pPr>
              <w:spacing w:after="146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pp. 159-164</w:t>
            </w:r>
          </w:p>
          <w:p w:rsidR="00533EDD" w:rsidRDefault="00533EDD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DD" w:rsidRDefault="00860F9D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b/>
              </w:rPr>
              <w:t xml:space="preserve">CH 6 Reading 2: Frequently Asked Questions from the </w:t>
            </w:r>
            <w:proofErr w:type="spellStart"/>
            <w:r>
              <w:rPr>
                <w:b/>
              </w:rPr>
              <w:t>Bitcoin</w:t>
            </w:r>
            <w:proofErr w:type="spellEnd"/>
            <w:r>
              <w:rPr>
                <w:b/>
              </w:rPr>
              <w:t xml:space="preserve"> Website </w:t>
            </w:r>
          </w:p>
          <w:p w:rsidR="00533EDD" w:rsidRDefault="00860F9D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</w:rPr>
            </w:pPr>
            <w:r>
              <w:t xml:space="preserve">Vocabulary Build A p.159  </w:t>
            </w:r>
          </w:p>
          <w:p w:rsidR="00533EDD" w:rsidRDefault="00860F9D">
            <w:pPr>
              <w:numPr>
                <w:ilvl w:val="0"/>
                <w:numId w:val="1"/>
              </w:numPr>
              <w:spacing w:after="2"/>
              <w:jc w:val="left"/>
              <w:rPr>
                <w:rFonts w:ascii="Arial" w:eastAsia="Arial" w:hAnsi="Arial" w:cs="Arial"/>
              </w:rPr>
            </w:pPr>
            <w:r>
              <w:t>After You Read -E- Question 4 (T/F) only (p.164)</w:t>
            </w:r>
          </w:p>
          <w:p w:rsidR="00533EDD" w:rsidRDefault="00860F9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t xml:space="preserve">SMP Multiple Choice Reading Comprehension Questions (SMP pp.8-9) </w:t>
            </w:r>
          </w:p>
        </w:tc>
      </w:tr>
      <w:tr w:rsidR="00533EDD">
        <w:trPr>
          <w:trHeight w:val="1867"/>
        </w:trPr>
        <w:tc>
          <w:tcPr>
            <w:tcW w:w="129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533EDD" w:rsidRDefault="00860F9D">
            <w:pPr>
              <w:spacing w:after="15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11</w:t>
            </w:r>
          </w:p>
          <w:p w:rsidR="00533EDD" w:rsidRDefault="00860F9D">
            <w:pPr>
              <w:spacing w:after="151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ONLINE</w:t>
            </w:r>
          </w:p>
          <w:p w:rsidR="00533EDD" w:rsidRDefault="00860F9D">
            <w:pPr>
              <w:spacing w:after="146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April 20 -24</w:t>
            </w:r>
          </w:p>
          <w:p w:rsidR="00533EDD" w:rsidRDefault="00533EDD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EDD" w:rsidRDefault="00860F9D">
            <w:pPr>
              <w:spacing w:after="146" w:line="321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CH 7: The Internet of Things </w:t>
            </w:r>
          </w:p>
          <w:p w:rsidR="00533EDD" w:rsidRDefault="00860F9D">
            <w:pPr>
              <w:spacing w:after="146" w:line="321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CH 7 Reading 2</w:t>
            </w:r>
          </w:p>
          <w:p w:rsidR="00533EDD" w:rsidRDefault="00860F9D">
            <w:pPr>
              <w:spacing w:after="146" w:line="321" w:lineRule="auto"/>
              <w:ind w:left="0" w:firstLine="0"/>
              <w:jc w:val="left"/>
            </w:pPr>
            <w:r>
              <w:rPr>
                <w:b/>
              </w:rPr>
              <w:t xml:space="preserve">pp.178-179 </w:t>
            </w:r>
          </w:p>
          <w:p w:rsidR="00533EDD" w:rsidRDefault="00860F9D">
            <w:pPr>
              <w:spacing w:line="276" w:lineRule="auto"/>
              <w:ind w:left="0" w:firstLine="0"/>
              <w:jc w:val="left"/>
            </w:pPr>
            <w:r>
              <w:rPr>
                <w:b/>
              </w:rPr>
              <w:t xml:space="preserve">PP.191-195 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33EDD" w:rsidRDefault="00533EDD">
            <w:pPr>
              <w:ind w:hanging="7"/>
              <w:jc w:val="left"/>
            </w:pPr>
          </w:p>
          <w:p w:rsidR="00533EDD" w:rsidRDefault="00860F9D">
            <w:pPr>
              <w:ind w:hanging="7"/>
              <w:jc w:val="left"/>
            </w:pPr>
            <w:r>
              <w:t xml:space="preserve">Gearing Up A+B+C p. 178,179 </w:t>
            </w:r>
          </w:p>
          <w:p w:rsidR="00533EDD" w:rsidRDefault="00860F9D">
            <w:pPr>
              <w:numPr>
                <w:ilvl w:val="0"/>
                <w:numId w:val="1"/>
              </w:numPr>
              <w:ind w:hanging="282"/>
              <w:jc w:val="left"/>
            </w:pPr>
            <w:r>
              <w:rPr>
                <w:b/>
              </w:rPr>
              <w:t>CH 7 Reading 2: Too Clever for Comfort</w:t>
            </w:r>
            <w:r>
              <w:t xml:space="preserve"> </w:t>
            </w:r>
          </w:p>
          <w:p w:rsidR="00533EDD" w:rsidRDefault="00860F9D">
            <w:pPr>
              <w:numPr>
                <w:ilvl w:val="0"/>
                <w:numId w:val="1"/>
              </w:numPr>
              <w:ind w:hanging="282"/>
              <w:jc w:val="left"/>
            </w:pPr>
            <w:r>
              <w:t xml:space="preserve">Vocabulary build A+B pp.191- 192 </w:t>
            </w:r>
          </w:p>
          <w:p w:rsidR="00533EDD" w:rsidRDefault="00860F9D">
            <w:pPr>
              <w:numPr>
                <w:ilvl w:val="0"/>
                <w:numId w:val="1"/>
              </w:numPr>
              <w:spacing w:line="276" w:lineRule="auto"/>
              <w:ind w:hanging="282"/>
              <w:jc w:val="left"/>
            </w:pPr>
            <w:r>
              <w:t xml:space="preserve">After You Read D pp.194,195 </w:t>
            </w:r>
          </w:p>
          <w:p w:rsidR="00533EDD" w:rsidRDefault="00860F9D">
            <w:pPr>
              <w:numPr>
                <w:ilvl w:val="0"/>
                <w:numId w:val="1"/>
              </w:numPr>
              <w:ind w:hanging="282"/>
              <w:jc w:val="left"/>
            </w:pPr>
            <w:r>
              <w:t xml:space="preserve">After You Read E &amp; F p. 195  </w:t>
            </w:r>
          </w:p>
        </w:tc>
        <w:tc>
          <w:tcPr>
            <w:tcW w:w="5607" w:type="dxa"/>
          </w:tcPr>
          <w:p w:rsidR="00533EDD" w:rsidRDefault="00533EDD">
            <w:pPr>
              <w:ind w:left="205" w:firstLine="0"/>
              <w:jc w:val="center"/>
              <w:rPr>
                <w:b/>
              </w:rPr>
            </w:pPr>
          </w:p>
        </w:tc>
      </w:tr>
      <w:tr w:rsidR="00533EDD">
        <w:trPr>
          <w:trHeight w:val="46"/>
        </w:trPr>
        <w:tc>
          <w:tcPr>
            <w:tcW w:w="129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533EDD" w:rsidRDefault="00860F9D">
            <w:pPr>
              <w:spacing w:after="14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12 </w:t>
            </w:r>
          </w:p>
          <w:p w:rsidR="00533EDD" w:rsidRDefault="00860F9D">
            <w:pPr>
              <w:spacing w:after="146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ONLINE </w:t>
            </w:r>
          </w:p>
          <w:p w:rsidR="00533EDD" w:rsidRDefault="00860F9D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April 20-24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EDD" w:rsidRDefault="00860F9D">
            <w:pPr>
              <w:spacing w:after="146"/>
              <w:ind w:left="0" w:firstLine="0"/>
              <w:jc w:val="left"/>
            </w:pPr>
            <w:r>
              <w:rPr>
                <w:b/>
              </w:rPr>
              <w:t>Online writing feedback</w:t>
            </w:r>
            <w:r>
              <w:rPr>
                <w:b/>
                <w:i/>
                <w:color w:val="FF0000"/>
              </w:rPr>
              <w:t xml:space="preserve"> 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33EDD" w:rsidRDefault="00860F9D">
            <w:pPr>
              <w:spacing w:line="276" w:lineRule="auto"/>
              <w:ind w:hanging="7"/>
              <w:jc w:val="left"/>
            </w:pPr>
            <w:r>
              <w:t>Teacher feedback for the summary &amp; response papers. (</w:t>
            </w:r>
            <w:r>
              <w:rPr>
                <w:b/>
              </w:rPr>
              <w:t xml:space="preserve">The teacher will choose some sample papers from the papers sent by students </w:t>
            </w:r>
            <w:r>
              <w:rPr>
                <w:b/>
                <w:i/>
              </w:rPr>
              <w:t>MARRIAGE VS SINGLE LIFE)</w:t>
            </w:r>
          </w:p>
        </w:tc>
        <w:tc>
          <w:tcPr>
            <w:tcW w:w="5607" w:type="dxa"/>
          </w:tcPr>
          <w:p w:rsidR="00533EDD" w:rsidRDefault="00533EDD">
            <w:pPr>
              <w:ind w:left="205" w:firstLine="0"/>
              <w:jc w:val="center"/>
              <w:rPr>
                <w:b/>
              </w:rPr>
            </w:pPr>
          </w:p>
        </w:tc>
      </w:tr>
      <w:tr w:rsidR="00533EDD">
        <w:trPr>
          <w:trHeight w:val="46"/>
        </w:trPr>
        <w:tc>
          <w:tcPr>
            <w:tcW w:w="129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533EDD" w:rsidRDefault="00860F9D">
            <w:pPr>
              <w:spacing w:after="14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13 </w:t>
            </w:r>
          </w:p>
          <w:p w:rsidR="00533EDD" w:rsidRDefault="00860F9D">
            <w:pPr>
              <w:spacing w:after="146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ONLINE </w:t>
            </w:r>
          </w:p>
          <w:p w:rsidR="00533EDD" w:rsidRDefault="00860F9D">
            <w:pPr>
              <w:spacing w:after="146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April 27- </w:t>
            </w:r>
          </w:p>
          <w:p w:rsidR="00533EDD" w:rsidRDefault="00860F9D">
            <w:pPr>
              <w:spacing w:after="151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May 1 </w:t>
            </w:r>
          </w:p>
          <w:p w:rsidR="00533EDD" w:rsidRDefault="00533EDD">
            <w:pPr>
              <w:spacing w:after="146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EDD" w:rsidRDefault="00860F9D">
            <w:pPr>
              <w:spacing w:after="142" w:line="323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CH 8: The Slow Food Movement </w:t>
            </w:r>
          </w:p>
          <w:p w:rsidR="00533EDD" w:rsidRDefault="00860F9D">
            <w:pPr>
              <w:spacing w:after="142" w:line="323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CH 8 Reading 1</w:t>
            </w:r>
          </w:p>
          <w:p w:rsidR="00533EDD" w:rsidRDefault="00860F9D">
            <w:pPr>
              <w:spacing w:after="142" w:line="323" w:lineRule="auto"/>
              <w:ind w:left="0" w:firstLine="0"/>
              <w:jc w:val="left"/>
            </w:pPr>
            <w:r>
              <w:rPr>
                <w:b/>
              </w:rPr>
              <w:t xml:space="preserve">pp.206-213 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33EDD" w:rsidRDefault="00860F9D">
            <w:pPr>
              <w:spacing w:after="151"/>
              <w:ind w:left="205" w:firstLine="0"/>
              <w:jc w:val="left"/>
            </w:pPr>
            <w:r>
              <w:rPr>
                <w:b/>
                <w:highlight w:val="green"/>
              </w:rPr>
              <w:t xml:space="preserve">CH 8 Reading 1 </w:t>
            </w:r>
            <w:r>
              <w:rPr>
                <w:b/>
              </w:rPr>
              <w:t xml:space="preserve">In Praise of Slowness: Turning the Tables on Speed </w:t>
            </w:r>
          </w:p>
          <w:p w:rsidR="00533EDD" w:rsidRDefault="00860F9D">
            <w:pPr>
              <w:ind w:hanging="7"/>
              <w:jc w:val="left"/>
            </w:pPr>
            <w:r>
              <w:t xml:space="preserve">Gearing Up A pp. 206-207 </w:t>
            </w:r>
          </w:p>
          <w:p w:rsidR="00533EDD" w:rsidRDefault="00860F9D">
            <w:pPr>
              <w:numPr>
                <w:ilvl w:val="0"/>
                <w:numId w:val="2"/>
              </w:numPr>
              <w:ind w:left="488" w:hanging="282"/>
              <w:jc w:val="left"/>
            </w:pPr>
            <w:r>
              <w:t xml:space="preserve">Vocabulary build A+B pp.208- 209 </w:t>
            </w:r>
          </w:p>
          <w:p w:rsidR="00533EDD" w:rsidRDefault="00860F9D">
            <w:pPr>
              <w:numPr>
                <w:ilvl w:val="0"/>
                <w:numId w:val="2"/>
              </w:numPr>
              <w:ind w:left="488" w:hanging="282"/>
              <w:jc w:val="left"/>
            </w:pPr>
            <w:r>
              <w:t xml:space="preserve">While You Read D p. 210 </w:t>
            </w:r>
          </w:p>
          <w:p w:rsidR="00533EDD" w:rsidRDefault="00860F9D">
            <w:pPr>
              <w:numPr>
                <w:ilvl w:val="0"/>
                <w:numId w:val="2"/>
              </w:numPr>
              <w:ind w:left="488" w:hanging="282"/>
              <w:jc w:val="left"/>
            </w:pPr>
            <w:r>
              <w:t xml:space="preserve">After You Read p.213 (questions 1-5) </w:t>
            </w:r>
          </w:p>
          <w:p w:rsidR="00533EDD" w:rsidRDefault="00860F9D">
            <w:pPr>
              <w:numPr>
                <w:ilvl w:val="0"/>
                <w:numId w:val="2"/>
              </w:numPr>
              <w:ind w:left="488" w:hanging="282"/>
              <w:jc w:val="left"/>
            </w:pPr>
            <w:r>
              <w:t xml:space="preserve"> SMP Mult</w:t>
            </w:r>
            <w:r>
              <w:t>iple Choice Reading Comprehension Questions (SMP pp.9-10)</w:t>
            </w:r>
          </w:p>
          <w:p w:rsidR="00533EDD" w:rsidRDefault="00860F9D">
            <w:pPr>
              <w:ind w:left="0" w:firstLine="0"/>
            </w:pPr>
            <w:r>
              <w:rPr>
                <w:b/>
                <w:highlight w:val="yellow"/>
              </w:rPr>
              <w:t>Assignment:</w:t>
            </w:r>
            <w:r>
              <w:rPr>
                <w:highlight w:val="yellow"/>
              </w:rPr>
              <w:t xml:space="preserve">  Summary &amp; Response Paragraphs for the text:</w:t>
            </w:r>
            <w:r>
              <w:rPr>
                <w:b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>Restoring Food to Its Central Place</w:t>
            </w:r>
            <w:r>
              <w:rPr>
                <w:highlight w:val="yellow"/>
              </w:rPr>
              <w:t xml:space="preserve"> p. 221 lines 1-35</w:t>
            </w:r>
          </w:p>
          <w:p w:rsidR="00533EDD" w:rsidRDefault="00533EDD">
            <w:pPr>
              <w:spacing w:after="146"/>
              <w:ind w:hanging="7"/>
              <w:jc w:val="left"/>
            </w:pPr>
          </w:p>
        </w:tc>
        <w:tc>
          <w:tcPr>
            <w:tcW w:w="5607" w:type="dxa"/>
          </w:tcPr>
          <w:p w:rsidR="00533EDD" w:rsidRDefault="00533EDD">
            <w:pPr>
              <w:spacing w:line="276" w:lineRule="auto"/>
              <w:ind w:left="0" w:firstLine="0"/>
              <w:jc w:val="left"/>
            </w:pPr>
          </w:p>
        </w:tc>
      </w:tr>
      <w:tr w:rsidR="00533EDD">
        <w:trPr>
          <w:trHeight w:val="1867"/>
        </w:trPr>
        <w:tc>
          <w:tcPr>
            <w:tcW w:w="129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533EDD" w:rsidRDefault="00860F9D">
            <w:pPr>
              <w:spacing w:after="14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14 </w:t>
            </w:r>
          </w:p>
          <w:p w:rsidR="00533EDD" w:rsidRDefault="00860F9D">
            <w:pPr>
              <w:spacing w:after="146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ONLINE </w:t>
            </w:r>
          </w:p>
          <w:p w:rsidR="00533EDD" w:rsidRDefault="00860F9D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May 4-8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EDD" w:rsidRDefault="00860F9D">
            <w:pPr>
              <w:spacing w:after="146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533EDD" w:rsidRDefault="00860F9D">
            <w:pPr>
              <w:ind w:left="0" w:firstLine="0"/>
            </w:pPr>
            <w:r>
              <w:rPr>
                <w:b/>
              </w:rPr>
              <w:t xml:space="preserve">Catch Up / Writing </w:t>
            </w:r>
          </w:p>
          <w:p w:rsidR="00533EDD" w:rsidRDefault="00860F9D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Practice </w:t>
            </w:r>
          </w:p>
          <w:p w:rsidR="00533EDD" w:rsidRDefault="00860F9D">
            <w:pPr>
              <w:spacing w:after="146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Online writing feedback</w:t>
            </w:r>
            <w:r>
              <w:rPr>
                <w:b/>
                <w:i/>
                <w:color w:val="FF0000"/>
              </w:rPr>
              <w:t xml:space="preserve"> 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33EDD" w:rsidRDefault="00533EDD">
            <w:pPr>
              <w:spacing w:after="146"/>
              <w:ind w:left="0" w:firstLine="0"/>
              <w:jc w:val="left"/>
              <w:rPr>
                <w:b/>
              </w:rPr>
            </w:pPr>
            <w:bookmarkStart w:id="1" w:name="_heading=h.gjdgxs" w:colFirst="0" w:colLast="0"/>
            <w:bookmarkEnd w:id="1"/>
          </w:p>
          <w:p w:rsidR="00533EDD" w:rsidRDefault="00860F9D">
            <w:pPr>
              <w:spacing w:after="146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Catch up / Teacher feedback on sample student papers sent online the previous week.</w:t>
            </w:r>
          </w:p>
        </w:tc>
        <w:tc>
          <w:tcPr>
            <w:tcW w:w="5607" w:type="dxa"/>
          </w:tcPr>
          <w:p w:rsidR="00533EDD" w:rsidRDefault="00533EDD">
            <w:pPr>
              <w:spacing w:line="276" w:lineRule="auto"/>
              <w:ind w:left="0" w:firstLine="0"/>
              <w:jc w:val="left"/>
            </w:pPr>
          </w:p>
        </w:tc>
      </w:tr>
    </w:tbl>
    <w:p w:rsidR="00533EDD" w:rsidRDefault="00860F9D">
      <w:pPr>
        <w:spacing w:after="186" w:line="240" w:lineRule="auto"/>
        <w:ind w:left="4536" w:firstLine="0"/>
      </w:pPr>
      <w:r>
        <w:rPr>
          <w:rFonts w:ascii="Arial" w:eastAsia="Arial" w:hAnsi="Arial" w:cs="Arial"/>
          <w:b/>
          <w:color w:val="7030A0"/>
          <w:sz w:val="28"/>
          <w:szCs w:val="28"/>
        </w:rPr>
        <w:t xml:space="preserve"> </w:t>
      </w:r>
    </w:p>
    <w:p w:rsidR="00533EDD" w:rsidRDefault="00533EDD"/>
    <w:sectPr w:rsidR="00533EDD">
      <w:pgSz w:w="12240" w:h="15840"/>
      <w:pgMar w:top="31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21DB"/>
    <w:multiLevelType w:val="multilevel"/>
    <w:tmpl w:val="093C88DA"/>
    <w:lvl w:ilvl="0">
      <w:start w:val="1"/>
      <w:numFmt w:val="bullet"/>
      <w:lvlText w:val="•"/>
      <w:lvlJc w:val="left"/>
      <w:pPr>
        <w:ind w:left="435" w:hanging="43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9" w:hanging="1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9" w:hanging="19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9" w:hanging="2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9" w:hanging="33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9" w:hanging="41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9" w:hanging="4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9" w:hanging="55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9" w:hanging="62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2DAE3038"/>
    <w:multiLevelType w:val="multilevel"/>
    <w:tmpl w:val="1E12EBAA"/>
    <w:lvl w:ilvl="0">
      <w:start w:val="1"/>
      <w:numFmt w:val="bullet"/>
      <w:lvlText w:val="▪"/>
      <w:lvlJc w:val="left"/>
      <w:pPr>
        <w:ind w:left="489" w:hanging="48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286" w:hanging="1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6" w:hanging="2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6" w:hanging="2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46" w:hanging="3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6" w:hanging="4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86" w:hanging="48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06" w:hanging="56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6" w:hanging="63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38403DD7"/>
    <w:multiLevelType w:val="multilevel"/>
    <w:tmpl w:val="66066C74"/>
    <w:lvl w:ilvl="0">
      <w:start w:val="1"/>
      <w:numFmt w:val="bullet"/>
      <w:lvlText w:val="▪"/>
      <w:lvlJc w:val="left"/>
      <w:pPr>
        <w:ind w:left="489" w:hanging="48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286" w:hanging="1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6" w:hanging="2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6" w:hanging="2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46" w:hanging="3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6" w:hanging="4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86" w:hanging="48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06" w:hanging="56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6" w:hanging="63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D"/>
    <w:rsid w:val="00533EDD"/>
    <w:rsid w:val="00860F9D"/>
    <w:rsid w:val="00F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8F52-8D25-4893-AB4D-472AB6C8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4" w:line="246" w:lineRule="auto"/>
        <w:ind w:left="7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C7"/>
    <w:rPr>
      <w:color w:val="000000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6D5F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2" w:type="dxa"/>
        <w:bottom w:w="0" w:type="dxa"/>
        <w:right w:w="5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5E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5E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5E58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5E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5E58"/>
    <w:rPr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5E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E58"/>
    <w:rPr>
      <w:rFonts w:ascii="Times New Roman" w:hAnsi="Times New Roman" w:cs="Times New Roman"/>
      <w:color w:val="000000"/>
      <w:sz w:val="18"/>
      <w:szCs w:val="18"/>
    </w:r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2" w:type="dxa"/>
        <w:bottom w:w="0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SyxsWo6wy0szzw0DxCv6KXMNA==">AMUW2mWsxROVTiy+UAv09beWcjf0mQbICmj9bjqzJIic7bZjcE//77uFQG1ifv2+vMy0zPPh7+ih3iK5FMJ+H2B6PCFz5yz2x556TJC/3n68OZJHsyzPtFwaHlojm1OoBGWeiEF+EriP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basdogan</dc:creator>
  <cp:lastModifiedBy>aslı basdogan</cp:lastModifiedBy>
  <cp:revision>2</cp:revision>
  <dcterms:created xsi:type="dcterms:W3CDTF">2020-03-20T14:32:00Z</dcterms:created>
  <dcterms:modified xsi:type="dcterms:W3CDTF">2020-03-20T14:32:00Z</dcterms:modified>
</cp:coreProperties>
</file>