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58" w:rsidRDefault="00D23058" w:rsidP="00D23058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18C7">
        <w:rPr>
          <w:rFonts w:ascii="Times New Roman" w:hAnsi="Times New Roman" w:cs="Times New Roman"/>
          <w:b/>
          <w:color w:val="FF0000"/>
          <w:sz w:val="24"/>
          <w:szCs w:val="24"/>
        </w:rPr>
        <w:t>Oligonükleotid</w:t>
      </w:r>
      <w:proofErr w:type="spellEnd"/>
      <w:r w:rsidRPr="00CD18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D18C7">
        <w:rPr>
          <w:rFonts w:ascii="Times New Roman" w:hAnsi="Times New Roman" w:cs="Times New Roman"/>
          <w:b/>
          <w:color w:val="FF0000"/>
          <w:sz w:val="24"/>
          <w:szCs w:val="24"/>
        </w:rPr>
        <w:t>Probu</w:t>
      </w:r>
      <w:proofErr w:type="spellEnd"/>
    </w:p>
    <w:p w:rsidR="00CD18C7" w:rsidRPr="00CD18C7" w:rsidRDefault="00CD18C7" w:rsidP="00D23058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058" w:rsidRDefault="00D23058" w:rsidP="00D23058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Şayet proteinin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 sırası önceden okunarak belirlenmişse, bu diziden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dizayn edilebilir. Ortalama 30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uzunluğunda olabilir.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radyoaktif yapılarak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kullanılabilir.</w:t>
      </w:r>
    </w:p>
    <w:p w:rsidR="00D23058" w:rsidRDefault="00D23058" w:rsidP="00D23058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 örnek vererek açıklamaya çalışalım. Proteinimizin içinden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aminoasitlik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bölgeyi seçelim. Seçerken de aynı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asidi şifreleyen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sayısına dikkat edelim.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sayısına sahip olan aminoasitlerden oluşmuş bir bölgeyi seçmeye çalışalım. Mesela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arginin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asidini 6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şifrelemektedir. Bu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asitten uzak durmaya çalışalım. Her bir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asidi 3 bazlık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şifrelediğine göre, 10 amino asidin 30 bazlık bir dizisi olur.</w:t>
      </w:r>
    </w:p>
    <w:p w:rsidR="00D23058" w:rsidRDefault="00D23058" w:rsidP="00D23058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Nükleotidler sırayla cihaza verilerek 30 nükleotidin yan yana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 ile bağlanması sağlanır. </w:t>
      </w:r>
    </w:p>
    <w:p w:rsidR="00D23058" w:rsidRDefault="00D23058" w:rsidP="00D23058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Nükleotid 5’ 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fosfatsız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kullanılmıştır. Görüldüğü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iki ucu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OH’lıdır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058" w:rsidRDefault="00D23058" w:rsidP="00D23058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radyoaktif 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ATP kullanılarak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5’ ucu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yapılır</w:t>
      </w:r>
    </w:p>
    <w:p w:rsidR="00D23058" w:rsidRDefault="00D23058" w:rsidP="00D23058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2714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D8" w:rsidRDefault="005D5DD8" w:rsidP="00D23058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058" w:rsidRDefault="00D23058" w:rsidP="00D23058">
      <w:pPr>
        <w:pStyle w:val="ListeParagraf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aradığımız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olup olmadığı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kullanılarak anlaşılır.</w:t>
      </w:r>
    </w:p>
    <w:p w:rsidR="00D23058" w:rsidRDefault="00D23058" w:rsidP="00EE7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80" w:rsidRDefault="00A32380" w:rsidP="00EE7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8" w:rsidRPr="00141DBA" w:rsidRDefault="009C2626" w:rsidP="00EE7CC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41DB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Southern</w:t>
      </w:r>
      <w:proofErr w:type="spellEnd"/>
      <w:r w:rsidRPr="00141D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41DBA">
        <w:rPr>
          <w:rFonts w:ascii="Times New Roman" w:hAnsi="Times New Roman" w:cs="Times New Roman"/>
          <w:b/>
          <w:color w:val="FF0000"/>
          <w:sz w:val="24"/>
          <w:szCs w:val="24"/>
        </w:rPr>
        <w:t>Blot</w:t>
      </w:r>
      <w:proofErr w:type="spellEnd"/>
    </w:p>
    <w:p w:rsidR="00141DBA" w:rsidRPr="00141DBA" w:rsidRDefault="00141DBA" w:rsidP="00141DBA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E7CCE" w:rsidRDefault="00EE7CCE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konuyu anlatmak istiyoruz.</w:t>
      </w:r>
    </w:p>
    <w:p w:rsidR="009C2626" w:rsidRDefault="00EE7CCE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Buğday yaprağından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DA57B0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Kesilen DNA’lar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elektroforezinde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yürütülerek birbirinden ayrılır.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Jelin büyüklüğünde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kesilerek jelin üstüne </w:t>
      </w:r>
      <w:r w:rsidR="00BB7D39">
        <w:rPr>
          <w:rFonts w:ascii="Times New Roman" w:hAnsi="Times New Roman" w:cs="Times New Roman"/>
          <w:sz w:val="24"/>
          <w:szCs w:val="24"/>
        </w:rPr>
        <w:t xml:space="preserve">konur. Amaç jeldeki DNA’ları </w:t>
      </w:r>
      <w:proofErr w:type="spellStart"/>
      <w:r w:rsidR="00BB7D39">
        <w:rPr>
          <w:rFonts w:ascii="Times New Roman" w:hAnsi="Times New Roman" w:cs="Times New Roman"/>
          <w:sz w:val="24"/>
          <w:szCs w:val="24"/>
        </w:rPr>
        <w:t>NSM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etmektir yani lekelemektir. Aşağıdaki şekildeki gibi yapılır.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alttaki çözelti jelden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geçerek üstteki kuru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tamamını ıslatıncaya kadar (1 gece) beklenir. Böylece jeldeki DNA’lar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geçmiş olur.</w:t>
      </w:r>
    </w:p>
    <w:p w:rsidR="00552F57" w:rsidRDefault="00432C93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Bundan sonra NSM</w:t>
      </w:r>
      <w:r w:rsidR="00552F57">
        <w:rPr>
          <w:rFonts w:ascii="Times New Roman" w:hAnsi="Times New Roman" w:cs="Times New Roman"/>
          <w:sz w:val="24"/>
          <w:szCs w:val="24"/>
        </w:rPr>
        <w:t xml:space="preserve"> kullanılacaktır. </w:t>
      </w:r>
      <w:proofErr w:type="spellStart"/>
      <w:r w:rsidR="00552F57"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 w:rsidR="00552F57">
        <w:rPr>
          <w:rFonts w:ascii="Times New Roman" w:hAnsi="Times New Roman" w:cs="Times New Roman"/>
          <w:sz w:val="24"/>
          <w:szCs w:val="24"/>
        </w:rPr>
        <w:t xml:space="preserve"> DNA’lar çift zincirli olduğundan derişik </w:t>
      </w:r>
      <w:proofErr w:type="spellStart"/>
      <w:r w:rsidR="00552F5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552F57">
        <w:rPr>
          <w:rFonts w:ascii="Times New Roman" w:hAnsi="Times New Roman" w:cs="Times New Roman"/>
          <w:sz w:val="24"/>
          <w:szCs w:val="24"/>
        </w:rPr>
        <w:t xml:space="preserve"> çözeltisi ile MSM çalkalanır ve zincirler arasındaki H bağları kırılır. </w:t>
      </w:r>
      <w:r w:rsidR="00DF6EDB">
        <w:rPr>
          <w:rFonts w:ascii="Times New Roman" w:hAnsi="Times New Roman" w:cs="Times New Roman"/>
          <w:sz w:val="24"/>
          <w:szCs w:val="24"/>
        </w:rPr>
        <w:t xml:space="preserve">Hatırlarsak, radyoaktif </w:t>
      </w:r>
      <w:proofErr w:type="spellStart"/>
      <w:r w:rsidR="00DF6EDB"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 w:rsidR="00DF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B">
        <w:rPr>
          <w:rFonts w:ascii="Times New Roman" w:hAnsi="Times New Roman" w:cs="Times New Roman"/>
          <w:sz w:val="24"/>
          <w:szCs w:val="24"/>
        </w:rPr>
        <w:t>probumuz</w:t>
      </w:r>
      <w:proofErr w:type="spellEnd"/>
      <w:r w:rsidR="00DF6EDB">
        <w:rPr>
          <w:rFonts w:ascii="Times New Roman" w:hAnsi="Times New Roman" w:cs="Times New Roman"/>
          <w:sz w:val="24"/>
          <w:szCs w:val="24"/>
        </w:rPr>
        <w:t xml:space="preserve"> da tek zincirliydi.</w:t>
      </w:r>
    </w:p>
    <w:p w:rsidR="00DF6EDB" w:rsidRDefault="00DF6EDB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proteinin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 sırasını önceden bildiğimiz </w:t>
      </w:r>
      <w:r w:rsidR="0099556D">
        <w:rPr>
          <w:rFonts w:ascii="Times New Roman" w:hAnsi="Times New Roman" w:cs="Times New Roman"/>
          <w:sz w:val="24"/>
          <w:szCs w:val="24"/>
        </w:rPr>
        <w:t>bilgisine</w:t>
      </w:r>
      <w:r>
        <w:rPr>
          <w:rFonts w:ascii="Times New Roman" w:hAnsi="Times New Roman" w:cs="Times New Roman"/>
          <w:sz w:val="24"/>
          <w:szCs w:val="24"/>
        </w:rPr>
        <w:t xml:space="preserve"> dayanarak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klonlamak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1B">
        <w:rPr>
          <w:rFonts w:ascii="Times New Roman" w:hAnsi="Times New Roman" w:cs="Times New Roman"/>
          <w:sz w:val="24"/>
          <w:szCs w:val="24"/>
        </w:rPr>
        <w:t xml:space="preserve">daha önce anlatıldığı gibi </w:t>
      </w:r>
      <w:r>
        <w:rPr>
          <w:rFonts w:ascii="Times New Roman" w:hAnsi="Times New Roman" w:cs="Times New Roman"/>
          <w:sz w:val="24"/>
          <w:szCs w:val="24"/>
        </w:rPr>
        <w:t xml:space="preserve">dizayn edilir. </w:t>
      </w:r>
    </w:p>
    <w:p w:rsidR="00DF6EDB" w:rsidRDefault="00DF6EDB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NSM ve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çözeltisi aynı kap içinde 1 gece çalkalanır. Bu sırada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NSM üzerinde kendine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diziye H bağlarıyla bağlanır.</w:t>
      </w:r>
    </w:p>
    <w:p w:rsidR="0099556D" w:rsidRDefault="0099556D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NSM yıkama çözeltisiyle yıkanarak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olmayan bağlanmalar uzaklaştırılır.</w:t>
      </w:r>
    </w:p>
    <w:p w:rsidR="00F51EF7" w:rsidRDefault="0099556D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bir film kasetinin içine NSM </w:t>
      </w:r>
      <w:r w:rsidR="00F51EF7">
        <w:rPr>
          <w:rFonts w:ascii="Times New Roman" w:hAnsi="Times New Roman" w:cs="Times New Roman"/>
          <w:sz w:val="24"/>
          <w:szCs w:val="24"/>
        </w:rPr>
        <w:t xml:space="preserve">konur. NSM </w:t>
      </w:r>
      <w:r>
        <w:rPr>
          <w:rFonts w:ascii="Times New Roman" w:hAnsi="Times New Roman" w:cs="Times New Roman"/>
          <w:sz w:val="24"/>
          <w:szCs w:val="24"/>
        </w:rPr>
        <w:t xml:space="preserve">üzerine karanlık odada X-ray filmi konur. </w:t>
      </w:r>
      <w:r w:rsidR="00F51EF7">
        <w:rPr>
          <w:rFonts w:ascii="Times New Roman" w:hAnsi="Times New Roman" w:cs="Times New Roman"/>
          <w:sz w:val="24"/>
          <w:szCs w:val="24"/>
        </w:rPr>
        <w:t xml:space="preserve">Kaset kapatılır. </w:t>
      </w:r>
    </w:p>
    <w:p w:rsidR="0099556D" w:rsidRDefault="00F51EF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Kaset –80</w:t>
      </w:r>
      <w:r w:rsidRPr="00F51E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C’de 2 gün bekletilir. Bu sırada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radyoaktiflik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X-ray filmine geçer. Yine karanlık odada kaset açılır ve X-ray filmi banyo edilir. </w:t>
      </w:r>
    </w:p>
    <w:p w:rsidR="00734910" w:rsidRDefault="00734910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 filminde tek siyah bant görülüyorsa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denir.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Yıldız genine bağlandığı düşünülür. Bant sayısı 2 veya 3 olursa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yine kullanılabilir. Şayet 3’den fazla bant görülüyorsa,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değil denir. Çünkü Yıldız genine bağlandığı gibi başka genlere de bağlanıyor diye düşünülür.</w:t>
      </w:r>
    </w:p>
    <w:p w:rsidR="00DB59BD" w:rsidRDefault="00DB59BD" w:rsidP="00DB59BD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7CCE" w:rsidRDefault="00100F4C" w:rsidP="0088449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8DFCC31" wp14:editId="2CA948EC">
            <wp:extent cx="6229350" cy="7362825"/>
            <wp:effectExtent l="0" t="0" r="0" b="9525"/>
            <wp:docPr id="1" name="Resim 1" descr="C:\Users\YTU-PC\Desktop\south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south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3" cy="73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C4" w:rsidRDefault="00FE77C4" w:rsidP="0088449F">
      <w:pPr>
        <w:pStyle w:val="ListeParagraf"/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1FAD76" wp14:editId="674E7376">
            <wp:extent cx="1152525" cy="133450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4E" w:rsidRDefault="00116A4E" w:rsidP="009B598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D693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Northern</w:t>
      </w:r>
      <w:proofErr w:type="spellEnd"/>
      <w:r w:rsidRPr="000D69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D6938">
        <w:rPr>
          <w:rFonts w:ascii="Times New Roman" w:hAnsi="Times New Roman" w:cs="Times New Roman"/>
          <w:b/>
          <w:color w:val="FF0000"/>
          <w:sz w:val="24"/>
          <w:szCs w:val="24"/>
        </w:rPr>
        <w:t>Blot</w:t>
      </w:r>
      <w:proofErr w:type="spellEnd"/>
    </w:p>
    <w:p w:rsidR="000D6938" w:rsidRPr="000D6938" w:rsidRDefault="000D6938" w:rsidP="000D6938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90D34" w:rsidRPr="00390D34" w:rsidRDefault="00390D34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konuyu anlatmak istiyoruz.</w:t>
      </w:r>
    </w:p>
    <w:p w:rsidR="00116A4E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0D34">
        <w:rPr>
          <w:rFonts w:ascii="Times New Roman" w:hAnsi="Times New Roman" w:cs="Times New Roman"/>
          <w:sz w:val="24"/>
          <w:szCs w:val="24"/>
        </w:rPr>
        <w:t>Buğday yaprağından</w:t>
      </w:r>
      <w:r>
        <w:rPr>
          <w:rFonts w:ascii="Times New Roman" w:hAnsi="Times New Roman" w:cs="Times New Roman"/>
          <w:sz w:val="24"/>
          <w:szCs w:val="24"/>
        </w:rPr>
        <w:t xml:space="preserve"> total RNA saflaştırılı</w:t>
      </w:r>
      <w:r w:rsidR="00AE0A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>-formaldehit jelinde total RNA yürütülür.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Bundan sonrası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yapıldığı gibidir.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X-ray filmi -80</w:t>
      </w:r>
      <w:r w:rsidRPr="00390D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10 gün bekletilir.</w:t>
      </w:r>
    </w:p>
    <w:p w:rsidR="008E49D0" w:rsidRDefault="008E49D0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 filmi banyo edildikten sonra tek siyah bant görülüyorsa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denir.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bağlandığı düşünülür. Bant sayısı 2 veya 3 olursa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yine kullanılabilir. Şayet 3’den fazla bant görülüyorsa,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değil denir. Çünkü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bağlandığı gibi başka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bağlanıyor diye düşünülür.</w:t>
      </w:r>
    </w:p>
    <w:p w:rsidR="00937598" w:rsidRPr="00937598" w:rsidRDefault="00937598" w:rsidP="00937598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E0A2D" w:rsidRDefault="00AE0A2D" w:rsidP="00725154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37598">
        <w:rPr>
          <w:rFonts w:ascii="Times New Roman" w:hAnsi="Times New Roman" w:cs="Times New Roman"/>
          <w:b/>
          <w:color w:val="FF0000"/>
          <w:sz w:val="24"/>
          <w:szCs w:val="24"/>
        </w:rPr>
        <w:t>cDNA</w:t>
      </w:r>
      <w:proofErr w:type="spellEnd"/>
      <w:r w:rsidRPr="009375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37598">
        <w:rPr>
          <w:rFonts w:ascii="Times New Roman" w:hAnsi="Times New Roman" w:cs="Times New Roman"/>
          <w:b/>
          <w:color w:val="FF0000"/>
          <w:sz w:val="24"/>
          <w:szCs w:val="24"/>
        </w:rPr>
        <w:t>Probu</w:t>
      </w:r>
      <w:proofErr w:type="spellEnd"/>
    </w:p>
    <w:p w:rsidR="00937598" w:rsidRPr="00937598" w:rsidRDefault="00937598" w:rsidP="00937598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03DC8" w:rsidRPr="00390D34" w:rsidRDefault="00D03DC8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kullanma durumunu şöyledir. Bunu yine 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anlatabiliriz.</w:t>
      </w:r>
    </w:p>
    <w:p w:rsidR="00AE0A2D" w:rsidRDefault="00193B03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Diyelimki</w:t>
      </w:r>
      <w:proofErr w:type="spellEnd"/>
      <w:r>
        <w:rPr>
          <w:rFonts w:ascii="Times New Roman" w:hAnsi="Times New Roman" w:cs="Times New Roman"/>
          <w:sz w:val="24"/>
          <w:szCs w:val="24"/>
        </w:rPr>
        <w:t>, biz</w:t>
      </w:r>
      <w:r w:rsidR="004F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daha </w:t>
      </w:r>
      <w:r w:rsidR="004F3953">
        <w:rPr>
          <w:rFonts w:ascii="Times New Roman" w:hAnsi="Times New Roman" w:cs="Times New Roman"/>
          <w:sz w:val="24"/>
          <w:szCs w:val="24"/>
        </w:rPr>
        <w:t xml:space="preserve">önce </w:t>
      </w:r>
      <w:r w:rsidR="00CE1D20">
        <w:rPr>
          <w:rFonts w:ascii="Times New Roman" w:hAnsi="Times New Roman" w:cs="Times New Roman"/>
          <w:sz w:val="24"/>
          <w:szCs w:val="24"/>
        </w:rPr>
        <w:t xml:space="preserve">arpa yaprağı </w:t>
      </w:r>
      <w:r w:rsidR="004F3953">
        <w:rPr>
          <w:rFonts w:ascii="Times New Roman" w:hAnsi="Times New Roman" w:cs="Times New Roman"/>
          <w:sz w:val="24"/>
          <w:szCs w:val="24"/>
        </w:rPr>
        <w:t xml:space="preserve">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cDNA’sı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D20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CE1D20">
        <w:rPr>
          <w:rFonts w:ascii="Times New Roman" w:hAnsi="Times New Roman" w:cs="Times New Roman"/>
          <w:sz w:val="24"/>
          <w:szCs w:val="24"/>
        </w:rPr>
        <w:t xml:space="preserve"> DNA halinde </w:t>
      </w:r>
      <w:proofErr w:type="gramStart"/>
      <w:r w:rsidR="004F3953">
        <w:rPr>
          <w:rFonts w:ascii="Times New Roman" w:hAnsi="Times New Roman" w:cs="Times New Roman"/>
          <w:sz w:val="24"/>
          <w:szCs w:val="24"/>
        </w:rPr>
        <w:t>klonlandı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4F3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53" w:rsidRDefault="00682215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 arpa biri buğday olsa da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dizilerinde yüksek benzerlik bulunabileceğinden dolayı, </w:t>
      </w:r>
      <w:r w:rsidR="004F3953">
        <w:rPr>
          <w:rFonts w:ascii="Times New Roman" w:hAnsi="Times New Roman" w:cs="Times New Roman"/>
          <w:sz w:val="24"/>
          <w:szCs w:val="24"/>
        </w:rPr>
        <w:t xml:space="preserve">arpa yaprağı 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</w:t>
      </w:r>
      <w:r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buğday yaprağı 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bulmak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kullanılabilir.</w:t>
      </w:r>
      <w:r w:rsidR="00D2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03" w:rsidRDefault="00193B03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içindeki arpa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  <w:r w:rsidR="00FC1112">
        <w:rPr>
          <w:rFonts w:ascii="Times New Roman" w:hAnsi="Times New Roman" w:cs="Times New Roman"/>
          <w:sz w:val="24"/>
          <w:szCs w:val="24"/>
        </w:rPr>
        <w:t xml:space="preserve"> Aşağıdaki örnekte </w:t>
      </w:r>
      <w:proofErr w:type="spellStart"/>
      <w:r w:rsidR="00FC1112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FC1112">
        <w:rPr>
          <w:rFonts w:ascii="Times New Roman" w:hAnsi="Times New Roman" w:cs="Times New Roman"/>
          <w:sz w:val="24"/>
          <w:szCs w:val="24"/>
        </w:rPr>
        <w:t xml:space="preserve"> enzimi uygundur.</w:t>
      </w:r>
    </w:p>
    <w:p w:rsidR="00AA2C23" w:rsidRDefault="00AA2C23" w:rsidP="00AA2C23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5EFB" w:rsidRDefault="002B5EFB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A5E97A" wp14:editId="45FAADD5">
            <wp:extent cx="5753100" cy="2381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FB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Kesilen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</w:t>
      </w:r>
      <w:r w:rsidR="00FC1112"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 w:rsidR="00FC1112">
        <w:rPr>
          <w:rFonts w:ascii="Times New Roman" w:hAnsi="Times New Roman" w:cs="Times New Roman"/>
          <w:sz w:val="24"/>
          <w:szCs w:val="24"/>
        </w:rPr>
        <w:t>elektroforez</w:t>
      </w:r>
      <w:proofErr w:type="spellEnd"/>
      <w:r w:rsidR="00FC1112">
        <w:rPr>
          <w:rFonts w:ascii="Times New Roman" w:hAnsi="Times New Roman" w:cs="Times New Roman"/>
          <w:sz w:val="24"/>
          <w:szCs w:val="24"/>
        </w:rPr>
        <w:t xml:space="preserve"> ile yürütüldüğünde iki parça halinde ayrıldığı görülür.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 parçanın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ve büyük parçanın vektör olduğu bilindiğine göre, küçük parça jelden kesilerek </w:t>
      </w:r>
      <w:r w:rsidR="00FC1112">
        <w:rPr>
          <w:rFonts w:ascii="Times New Roman" w:hAnsi="Times New Roman" w:cs="Times New Roman"/>
          <w:sz w:val="24"/>
          <w:szCs w:val="24"/>
        </w:rPr>
        <w:t xml:space="preserve">kit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saflaştırılır.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Saflaştırılan çift zincirli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</w:t>
      </w:r>
      <w:r w:rsidRPr="008A09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tutularak H bağları kırılır ve zincirler birbirinden ayrılır.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tüpün içine gelişigüzel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dGTP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dTTP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Pr="008A0964"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-32P) </w:t>
      </w:r>
      <w:proofErr w:type="spellStart"/>
      <w:r>
        <w:rPr>
          <w:rFonts w:ascii="Times New Roman" w:hAnsi="Times New Roman" w:cs="Times New Roman"/>
          <w:sz w:val="24"/>
          <w:szCs w:val="24"/>
        </w:rPr>
        <w:t>dCTP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konur.</w:t>
      </w:r>
    </w:p>
    <w:p w:rsidR="00544EE4" w:rsidRDefault="00544EE4" w:rsidP="00544EE4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0964" w:rsidRDefault="008A0964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4A6C" wp14:editId="0CBDFC3C">
                <wp:simplePos x="0" y="0"/>
                <wp:positionH relativeFrom="column">
                  <wp:posOffset>1109980</wp:posOffset>
                </wp:positionH>
                <wp:positionV relativeFrom="paragraph">
                  <wp:posOffset>116205</wp:posOffset>
                </wp:positionV>
                <wp:extent cx="29051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2C868"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9.15pt" to="316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" strokecolor="black [3040]"/>
            </w:pict>
          </mc:Fallback>
        </mc:AlternateContent>
      </w:r>
      <w:r w:rsidR="0002305D">
        <w:rPr>
          <w:rFonts w:ascii="Times New Roman" w:hAnsi="Times New Roman" w:cs="Times New Roman"/>
          <w:sz w:val="24"/>
          <w:szCs w:val="24"/>
        </w:rPr>
        <w:t xml:space="preserve">                         5’                                                                              3’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24BF5" wp14:editId="74A8DEC0">
                <wp:simplePos x="0" y="0"/>
                <wp:positionH relativeFrom="column">
                  <wp:posOffset>2529205</wp:posOffset>
                </wp:positionH>
                <wp:positionV relativeFrom="paragraph">
                  <wp:posOffset>5715</wp:posOffset>
                </wp:positionV>
                <wp:extent cx="0" cy="49530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9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99.15pt;margin-top:.45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05D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6698F" wp14:editId="12BC4587">
                <wp:simplePos x="0" y="0"/>
                <wp:positionH relativeFrom="column">
                  <wp:posOffset>1157605</wp:posOffset>
                </wp:positionH>
                <wp:positionV relativeFrom="paragraph">
                  <wp:posOffset>289560</wp:posOffset>
                </wp:positionV>
                <wp:extent cx="29051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7D00"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22.8pt" to="319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416D2" wp14:editId="0CAC5AC5">
                <wp:simplePos x="0" y="0"/>
                <wp:positionH relativeFrom="column">
                  <wp:posOffset>1157605</wp:posOffset>
                </wp:positionH>
                <wp:positionV relativeFrom="paragraph">
                  <wp:posOffset>89535</wp:posOffset>
                </wp:positionV>
                <wp:extent cx="29051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85F03" id="Düz Bağlayıcı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7.05pt" to="319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5’                                                                               3’  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Radyoaktif zincir</w:t>
      </w:r>
    </w:p>
    <w:p w:rsidR="00544EE4" w:rsidRDefault="00544EE4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05D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Reaksiyon sonunda yeni sentezlenen zincirler radyoaktif </w:t>
      </w:r>
      <w:proofErr w:type="spellStart"/>
      <w:r w:rsidR="00F618A0">
        <w:rPr>
          <w:rFonts w:ascii="Times New Roman" w:hAnsi="Times New Roman" w:cs="Times New Roman"/>
          <w:sz w:val="24"/>
          <w:szCs w:val="24"/>
        </w:rPr>
        <w:t>dCM</w:t>
      </w:r>
      <w:r>
        <w:rPr>
          <w:rFonts w:ascii="Times New Roman" w:hAnsi="Times New Roman" w:cs="Times New Roman"/>
          <w:sz w:val="24"/>
          <w:szCs w:val="24"/>
        </w:rPr>
        <w:t>P’den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dolayı radyoaktif olurlar.</w:t>
      </w:r>
    </w:p>
    <w:p w:rsidR="0002305D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yeni çift zincirli ürünün bir zinciri eski zincir olup radyoaktif değildir. Yeni zincir radyoaktiftir.</w:t>
      </w:r>
    </w:p>
    <w:p w:rsidR="0002305D" w:rsidRPr="00D03DC8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kullanılacağı zaman 95</w:t>
      </w:r>
      <w:r w:rsidRPr="008A09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tutularak zincirlerin ayrılması sağlanır.</w:t>
      </w:r>
    </w:p>
    <w:sectPr w:rsidR="0002305D" w:rsidRPr="00D0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D31"/>
    <w:multiLevelType w:val="hybridMultilevel"/>
    <w:tmpl w:val="08F8830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567209"/>
    <w:multiLevelType w:val="hybridMultilevel"/>
    <w:tmpl w:val="3C48FE16"/>
    <w:lvl w:ilvl="0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26E6DFE"/>
    <w:multiLevelType w:val="hybridMultilevel"/>
    <w:tmpl w:val="E7C29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D0E"/>
    <w:multiLevelType w:val="hybridMultilevel"/>
    <w:tmpl w:val="92369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127B"/>
    <w:multiLevelType w:val="hybridMultilevel"/>
    <w:tmpl w:val="A580C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8B5"/>
    <w:multiLevelType w:val="hybridMultilevel"/>
    <w:tmpl w:val="0A1AE5CA"/>
    <w:lvl w:ilvl="0" w:tplc="22E0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6"/>
    <w:rsid w:val="0002305D"/>
    <w:rsid w:val="000D6938"/>
    <w:rsid w:val="00100F4C"/>
    <w:rsid w:val="00116A4E"/>
    <w:rsid w:val="00141DBA"/>
    <w:rsid w:val="00193B03"/>
    <w:rsid w:val="002B5EFB"/>
    <w:rsid w:val="00390D34"/>
    <w:rsid w:val="00432C93"/>
    <w:rsid w:val="004F3953"/>
    <w:rsid w:val="00544EE4"/>
    <w:rsid w:val="00552F57"/>
    <w:rsid w:val="00563538"/>
    <w:rsid w:val="005D5DD8"/>
    <w:rsid w:val="00682215"/>
    <w:rsid w:val="00725154"/>
    <w:rsid w:val="00734910"/>
    <w:rsid w:val="0088449F"/>
    <w:rsid w:val="008A0964"/>
    <w:rsid w:val="008E49D0"/>
    <w:rsid w:val="00910C75"/>
    <w:rsid w:val="00937598"/>
    <w:rsid w:val="0099556D"/>
    <w:rsid w:val="009B5983"/>
    <w:rsid w:val="009C2626"/>
    <w:rsid w:val="00A26608"/>
    <w:rsid w:val="00A32380"/>
    <w:rsid w:val="00AA2C23"/>
    <w:rsid w:val="00AE0A2D"/>
    <w:rsid w:val="00BB7D39"/>
    <w:rsid w:val="00CD18C7"/>
    <w:rsid w:val="00CE1D20"/>
    <w:rsid w:val="00D03DC8"/>
    <w:rsid w:val="00D21078"/>
    <w:rsid w:val="00D23058"/>
    <w:rsid w:val="00DA57B0"/>
    <w:rsid w:val="00DB59BD"/>
    <w:rsid w:val="00DF6EDB"/>
    <w:rsid w:val="00E26E05"/>
    <w:rsid w:val="00EB17D9"/>
    <w:rsid w:val="00ED691B"/>
    <w:rsid w:val="00EE7CCE"/>
    <w:rsid w:val="00F51EF7"/>
    <w:rsid w:val="00F618A0"/>
    <w:rsid w:val="00FC1112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A9FA-4F61-4067-BBE9-CF75352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C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40</cp:revision>
  <dcterms:created xsi:type="dcterms:W3CDTF">2020-04-16T13:14:00Z</dcterms:created>
  <dcterms:modified xsi:type="dcterms:W3CDTF">2021-04-29T07:46:00Z</dcterms:modified>
</cp:coreProperties>
</file>