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769" w:rsidRPr="00BD7FB8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BD7FB8">
        <w:rPr>
          <w:rFonts w:ascii="Times New Roman" w:hAnsi="Times New Roman" w:cs="Times New Roman"/>
          <w:b/>
          <w:sz w:val="40"/>
          <w:szCs w:val="40"/>
          <w:lang w:val="en-US"/>
        </w:rPr>
        <w:t>Chapter 15</w:t>
      </w:r>
      <w:r w:rsidRPr="00BD7FB8">
        <w:rPr>
          <w:rFonts w:ascii="Times New Roman" w:hAnsi="Times New Roman" w:cs="Times New Roman"/>
          <w:b/>
          <w:sz w:val="40"/>
          <w:szCs w:val="40"/>
          <w:lang w:val="en-US"/>
        </w:rPr>
        <w:tab/>
        <w:t>Principles of Metabolic Regulation</w:t>
      </w:r>
    </w:p>
    <w:p w:rsidR="00223769" w:rsidRDefault="00223769" w:rsidP="0022376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7FB8">
        <w:rPr>
          <w:rFonts w:ascii="Times New Roman" w:hAnsi="Times New Roman" w:cs="Times New Roman"/>
          <w:sz w:val="28"/>
          <w:szCs w:val="28"/>
          <w:lang w:val="en-US"/>
        </w:rPr>
        <w:t>Every pathway is inextricably intertwined with all the other cellular pathways</w:t>
      </w:r>
      <w:r w:rsidRPr="00453D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A5624">
        <w:rPr>
          <w:rFonts w:ascii="Times New Roman" w:hAnsi="Times New Roman" w:cs="Times New Roman"/>
          <w:b/>
          <w:sz w:val="24"/>
          <w:szCs w:val="24"/>
          <w:lang w:val="en-US"/>
        </w:rPr>
        <w:t>(Fig. 15–1)</w:t>
      </w:r>
      <w:r w:rsidRPr="00CA56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62EA5" w:rsidRPr="00062EA5" w:rsidRDefault="00062EA5" w:rsidP="00062EA5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62EA5" w:rsidRDefault="00062EA5" w:rsidP="00062EA5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60405CD" wp14:editId="2E7759F8">
            <wp:extent cx="5940271" cy="6962775"/>
            <wp:effectExtent l="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3940" cy="70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A5" w:rsidRPr="00062EA5" w:rsidRDefault="00062EA5" w:rsidP="00062EA5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62EA5" w:rsidRPr="00062EA5" w:rsidRDefault="00062EA5" w:rsidP="00062EA5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062EA5" w:rsidRPr="00062EA5" w:rsidRDefault="00062EA5" w:rsidP="00062EA5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4B0FF0" w:rsidRDefault="00062EA5" w:rsidP="004B0FF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45E13D4" wp14:editId="7ECB2B0D">
            <wp:extent cx="5200650" cy="2190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Pr="00BD7FB8" w:rsidRDefault="00223769" w:rsidP="0022376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7FB8">
        <w:rPr>
          <w:rFonts w:ascii="Times New Roman" w:hAnsi="Times New Roman" w:cs="Times New Roman"/>
          <w:sz w:val="28"/>
          <w:szCs w:val="28"/>
          <w:lang w:val="en-US"/>
        </w:rPr>
        <w:lastRenderedPageBreak/>
        <w:t>A typical eukaryotic cell has the capacity to make about 30,000 different proteins</w:t>
      </w:r>
    </w:p>
    <w:p w:rsidR="00223769" w:rsidRPr="00BD7FB8" w:rsidRDefault="00223769" w:rsidP="0022376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D7FB8">
        <w:rPr>
          <w:rFonts w:ascii="Times New Roman" w:hAnsi="Times New Roman" w:cs="Times New Roman"/>
          <w:sz w:val="28"/>
          <w:szCs w:val="28"/>
          <w:lang w:val="en-US"/>
        </w:rPr>
        <w:t>they</w:t>
      </w:r>
      <w:proofErr w:type="gramEnd"/>
      <w:r w:rsidRPr="00BD7FB8">
        <w:rPr>
          <w:rFonts w:ascii="Times New Roman" w:hAnsi="Times New Roman" w:cs="Times New Roman"/>
          <w:sz w:val="28"/>
          <w:szCs w:val="28"/>
          <w:lang w:val="en-US"/>
        </w:rPr>
        <w:t xml:space="preserve"> catalyze thousands of different reactions involving many hundreds of metabolites, most shared by more than one “pathway.”</w:t>
      </w:r>
    </w:p>
    <w:p w:rsidR="00223769" w:rsidRDefault="00223769" w:rsidP="00223769">
      <w:pPr>
        <w:pStyle w:val="ListeParagraf"/>
        <w:spacing w:line="24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640F57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40F57">
        <w:rPr>
          <w:rFonts w:ascii="Times New Roman" w:hAnsi="Times New Roman" w:cs="Times New Roman"/>
          <w:b/>
          <w:sz w:val="28"/>
          <w:szCs w:val="28"/>
          <w:lang w:val="en-US"/>
        </w:rPr>
        <w:t>15.1 Regulation of Metabolic Pathways</w:t>
      </w:r>
    </w:p>
    <w:p w:rsidR="00223769" w:rsidRPr="006710A8" w:rsidRDefault="00223769" w:rsidP="00223769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0A8">
        <w:rPr>
          <w:rFonts w:ascii="Times New Roman" w:hAnsi="Times New Roman" w:cs="Times New Roman"/>
          <w:sz w:val="28"/>
          <w:szCs w:val="28"/>
          <w:lang w:val="en-US"/>
        </w:rPr>
        <w:t>Cells and organisms maintain a dynamic steady state.</w:t>
      </w:r>
    </w:p>
    <w:p w:rsidR="00223769" w:rsidRPr="006710A8" w:rsidRDefault="00223769" w:rsidP="0022376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0A8">
        <w:rPr>
          <w:rFonts w:ascii="Times New Roman" w:hAnsi="Times New Roman" w:cs="Times New Roman"/>
          <w:sz w:val="28"/>
          <w:szCs w:val="28"/>
          <w:lang w:val="en-US"/>
        </w:rPr>
        <w:t>For each metabolic reaction in a pathway, the substrate is provided by the preceding reaction at the same rate at which it is converted to product.</w:t>
      </w:r>
    </w:p>
    <w:p w:rsidR="00223769" w:rsidRPr="006710A8" w:rsidRDefault="00223769" w:rsidP="00223769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0A8">
        <w:rPr>
          <w:rFonts w:ascii="Times New Roman" w:hAnsi="Times New Roman" w:cs="Times New Roman"/>
          <w:sz w:val="28"/>
          <w:szCs w:val="28"/>
          <w:lang w:val="en-US"/>
        </w:rPr>
        <w:t>Both the amount and the catalytic activity of an enzyme can be regulated.</w:t>
      </w:r>
    </w:p>
    <w:p w:rsidR="00223769" w:rsidRPr="006710A8" w:rsidRDefault="00223769" w:rsidP="0022376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0A8">
        <w:rPr>
          <w:rFonts w:ascii="Times New Roman" w:hAnsi="Times New Roman" w:cs="Times New Roman"/>
          <w:sz w:val="28"/>
          <w:szCs w:val="28"/>
          <w:lang w:val="en-US"/>
        </w:rPr>
        <w:t>Such changes occur on time scales from milliseconds to many hours, in response to signals from within or outside the cell.</w:t>
      </w:r>
    </w:p>
    <w:p w:rsidR="00223769" w:rsidRPr="006710A8" w:rsidRDefault="00223769" w:rsidP="00223769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0A8">
        <w:rPr>
          <w:rFonts w:ascii="Times New Roman" w:hAnsi="Times New Roman" w:cs="Times New Roman"/>
          <w:sz w:val="28"/>
          <w:szCs w:val="28"/>
          <w:lang w:val="en-US"/>
        </w:rPr>
        <w:t>Various signals activate or inactivate transcription factors, which act in the nucleus to regulate gene expression.</w:t>
      </w:r>
    </w:p>
    <w:p w:rsidR="00223769" w:rsidRDefault="00223769" w:rsidP="00223769">
      <w:pPr>
        <w:pStyle w:val="ListeParagraf"/>
        <w:spacing w:line="24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FC0FD8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0FD8">
        <w:rPr>
          <w:rFonts w:ascii="Times New Roman" w:hAnsi="Times New Roman" w:cs="Times New Roman"/>
          <w:b/>
          <w:sz w:val="28"/>
          <w:szCs w:val="28"/>
          <w:lang w:val="en-US"/>
        </w:rPr>
        <w:t>15.3 Coordinated Regulation of Glycolysis and Gluconeogenesis</w:t>
      </w:r>
    </w:p>
    <w:p w:rsidR="00223769" w:rsidRDefault="00223769" w:rsidP="00223769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0FD8">
        <w:rPr>
          <w:rFonts w:ascii="Times New Roman" w:hAnsi="Times New Roman" w:cs="Times New Roman"/>
          <w:sz w:val="28"/>
          <w:szCs w:val="28"/>
          <w:lang w:val="en-US"/>
        </w:rPr>
        <w:t>Glycolysis and gluconeogenesis are different at the three points</w:t>
      </w:r>
      <w:r w:rsidRPr="009F5C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15–1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9F5C9B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9F5C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3769" w:rsidRDefault="00223769" w:rsidP="00223769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C0FD8">
        <w:rPr>
          <w:rFonts w:ascii="Times New Roman" w:hAnsi="Times New Roman" w:cs="Times New Roman"/>
          <w:sz w:val="28"/>
          <w:szCs w:val="28"/>
          <w:lang w:val="en-US"/>
        </w:rPr>
        <w:t>Three reactions of glycolysis are irreversible: those catalyzed by hexokinase, phosphofructokinase-1 and pyruvate kinase which play a regulatory role.</w:t>
      </w:r>
    </w:p>
    <w:p w:rsidR="00406761" w:rsidRDefault="00406761" w:rsidP="00406761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06761" w:rsidRPr="00406761" w:rsidRDefault="00406761" w:rsidP="00406761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6761">
        <w:rPr>
          <w:rFonts w:ascii="Times New Roman" w:hAnsi="Times New Roman" w:cs="Times New Roman"/>
          <w:b/>
          <w:sz w:val="28"/>
          <w:szCs w:val="28"/>
          <w:lang w:val="en-US"/>
        </w:rPr>
        <w:t>Hexokinase Isozymes of Muscle and Liver Are Affected Differently by Their Product, Glucose 6-Phosphate</w:t>
      </w:r>
    </w:p>
    <w:p w:rsidR="00406761" w:rsidRPr="00406761" w:rsidRDefault="00406761" w:rsidP="00406761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761">
        <w:rPr>
          <w:rFonts w:ascii="Times New Roman" w:hAnsi="Times New Roman" w:cs="Times New Roman"/>
          <w:sz w:val="28"/>
          <w:szCs w:val="28"/>
          <w:lang w:val="en-US"/>
        </w:rPr>
        <w:t>Hexokinase is a regulatory enzyme.</w:t>
      </w:r>
    </w:p>
    <w:p w:rsidR="00406761" w:rsidRPr="00406761" w:rsidRDefault="00406761" w:rsidP="00406761">
      <w:pPr>
        <w:pStyle w:val="ListeParagraf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761">
        <w:rPr>
          <w:rFonts w:ascii="Times New Roman" w:hAnsi="Times New Roman" w:cs="Times New Roman"/>
          <w:sz w:val="28"/>
          <w:szCs w:val="28"/>
          <w:lang w:val="en-US"/>
        </w:rPr>
        <w:t>Hexokinase isozymes are allosterically inhibited by their product, glucose 6-phosphate, so whenever the cellular concentration of glucose 6-phosphate rises above its normal level, these isozymes are inhibited.</w:t>
      </w:r>
    </w:p>
    <w:p w:rsidR="00406761" w:rsidRDefault="00406761" w:rsidP="00406761">
      <w:pPr>
        <w:pStyle w:val="ListeParagraf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0750" w:rsidRDefault="006B0750" w:rsidP="006B0750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E35A7E6" wp14:editId="6C1F0B80">
            <wp:extent cx="3838575" cy="4174144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6337" cy="42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1AB5E" wp14:editId="7D3070B8">
            <wp:extent cx="3814426" cy="40957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743" cy="41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EE" w:rsidRPr="00601BEE" w:rsidRDefault="00601BEE" w:rsidP="00601BEE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601BEE" w:rsidRDefault="00601BEE" w:rsidP="006B0750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712FDEF" wp14:editId="783CB157">
            <wp:extent cx="4086225" cy="2381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Pr="002A43AF" w:rsidRDefault="00223769" w:rsidP="0022376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43A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Phosphofructokinase-1 and Fructose 1</w:t>
      </w:r>
      <w:proofErr w:type="gramStart"/>
      <w:r w:rsidRPr="002A43AF">
        <w:rPr>
          <w:rFonts w:ascii="Times New Roman" w:hAnsi="Times New Roman" w:cs="Times New Roman"/>
          <w:b/>
          <w:sz w:val="28"/>
          <w:szCs w:val="28"/>
          <w:lang w:val="en-US"/>
        </w:rPr>
        <w:t>,6</w:t>
      </w:r>
      <w:proofErr w:type="gramEnd"/>
      <w:r w:rsidRPr="002A43AF">
        <w:rPr>
          <w:rFonts w:ascii="Times New Roman" w:hAnsi="Times New Roman" w:cs="Times New Roman"/>
          <w:b/>
          <w:sz w:val="28"/>
          <w:szCs w:val="28"/>
          <w:lang w:val="en-US"/>
        </w:rPr>
        <w:t>-bisphosphatase Are Reciprocally Regulated</w:t>
      </w:r>
    </w:p>
    <w:p w:rsidR="00223769" w:rsidRPr="002A43AF" w:rsidRDefault="00223769" w:rsidP="00223769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43AF">
        <w:rPr>
          <w:rFonts w:ascii="Times New Roman" w:hAnsi="Times New Roman" w:cs="Times New Roman"/>
          <w:sz w:val="28"/>
          <w:szCs w:val="28"/>
          <w:lang w:val="en-US"/>
        </w:rPr>
        <w:t>PFK-1 has several regulatory sites at which allosteric activators or</w:t>
      </w:r>
      <w:r w:rsidRPr="002A43AF">
        <w:rPr>
          <w:sz w:val="28"/>
          <w:szCs w:val="28"/>
        </w:rPr>
        <w:t xml:space="preserve"> </w:t>
      </w:r>
      <w:r w:rsidRPr="002A43AF">
        <w:rPr>
          <w:rFonts w:ascii="Times New Roman" w:hAnsi="Times New Roman" w:cs="Times New Roman"/>
          <w:sz w:val="28"/>
          <w:szCs w:val="28"/>
          <w:lang w:val="en-US"/>
        </w:rPr>
        <w:t>inhibitors bind.</w:t>
      </w:r>
    </w:p>
    <w:p w:rsidR="00223769" w:rsidRPr="002A43AF" w:rsidRDefault="00223769" w:rsidP="00223769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43AF">
        <w:rPr>
          <w:rFonts w:ascii="Times New Roman" w:hAnsi="Times New Roman" w:cs="Times New Roman"/>
          <w:sz w:val="28"/>
          <w:szCs w:val="28"/>
          <w:lang w:val="en-US"/>
        </w:rPr>
        <w:t xml:space="preserve">FBPase-1 is allosterically inhibited by AMP. </w:t>
      </w:r>
    </w:p>
    <w:p w:rsidR="00223769" w:rsidRDefault="00223769" w:rsidP="00223769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43AF">
        <w:rPr>
          <w:rFonts w:ascii="Times New Roman" w:hAnsi="Times New Roman" w:cs="Times New Roman"/>
          <w:sz w:val="28"/>
          <w:szCs w:val="28"/>
          <w:lang w:val="en-US"/>
        </w:rPr>
        <w:t xml:space="preserve">Thus these opposing steps in the glycolytic and </w:t>
      </w:r>
      <w:proofErr w:type="spellStart"/>
      <w:r w:rsidRPr="002A43AF">
        <w:rPr>
          <w:rFonts w:ascii="Times New Roman" w:hAnsi="Times New Roman" w:cs="Times New Roman"/>
          <w:sz w:val="28"/>
          <w:szCs w:val="28"/>
          <w:lang w:val="en-US"/>
        </w:rPr>
        <w:t>gluconeogenic</w:t>
      </w:r>
      <w:proofErr w:type="spellEnd"/>
      <w:r w:rsidRPr="002A43AF">
        <w:rPr>
          <w:rFonts w:ascii="Times New Roman" w:hAnsi="Times New Roman" w:cs="Times New Roman"/>
          <w:sz w:val="28"/>
          <w:szCs w:val="28"/>
          <w:lang w:val="en-US"/>
        </w:rPr>
        <w:t xml:space="preserve"> pathways are regulated in a coordinated and reciprocal manner</w:t>
      </w:r>
      <w:r w:rsidRPr="007426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15–1</w:t>
      </w:r>
      <w:r w:rsidR="00A45F87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7426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74267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0778F" w:rsidRDefault="0080778F" w:rsidP="0080778F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778F" w:rsidRDefault="0080778F" w:rsidP="0080778F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1498E1" wp14:editId="2DB4E76A">
            <wp:extent cx="4362450" cy="25908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Default="001E7FEC" w:rsidP="001E7FEC">
      <w:pPr>
        <w:pStyle w:val="ListeParagraf"/>
        <w:spacing w:line="240" w:lineRule="auto"/>
        <w:ind w:left="-567" w:right="-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57DB830" wp14:editId="4EEE223D">
            <wp:extent cx="4562475" cy="5619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EC" w:rsidRDefault="001E7FEC" w:rsidP="001E7FEC">
      <w:pPr>
        <w:pStyle w:val="ListeParagraf"/>
        <w:spacing w:line="240" w:lineRule="auto"/>
        <w:ind w:left="-567" w:right="-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E029CE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Fructose 2</w:t>
      </w:r>
      <w:proofErr w:type="gramStart"/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,6</w:t>
      </w:r>
      <w:proofErr w:type="gramEnd"/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-Bisphosphate Is a Potent Allosteric Regulator of PFK-1 and FBPase-1</w:t>
      </w:r>
    </w:p>
    <w:p w:rsidR="00223769" w:rsidRPr="00E029CE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29CE">
        <w:rPr>
          <w:rFonts w:ascii="Times New Roman" w:hAnsi="Times New Roman" w:cs="Times New Roman"/>
          <w:sz w:val="28"/>
          <w:szCs w:val="28"/>
          <w:lang w:val="en-US"/>
        </w:rPr>
        <w:t>The special role of liver in maintaining a constant blood glucose level requires additional regulatory mechanisms to coordinate glucose production and consumption.</w:t>
      </w:r>
    </w:p>
    <w:p w:rsidR="00223769" w:rsidRPr="00E029CE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29CE">
        <w:rPr>
          <w:rFonts w:ascii="Times New Roman" w:hAnsi="Times New Roman" w:cs="Times New Roman"/>
          <w:sz w:val="28"/>
          <w:szCs w:val="28"/>
          <w:lang w:val="en-US"/>
        </w:rPr>
        <w:t xml:space="preserve">When the blood glucose level decreases, the hormone </w:t>
      </w:r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glucagon</w:t>
      </w:r>
      <w:r w:rsidRPr="00E029CE">
        <w:rPr>
          <w:rFonts w:ascii="Times New Roman" w:hAnsi="Times New Roman" w:cs="Times New Roman"/>
          <w:sz w:val="28"/>
          <w:szCs w:val="28"/>
          <w:lang w:val="en-US"/>
        </w:rPr>
        <w:t xml:space="preserve"> signals the liver to produce and release more glucose and to stop consuming it.</w:t>
      </w:r>
    </w:p>
    <w:p w:rsidR="00223769" w:rsidRPr="00E029CE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29CE">
        <w:rPr>
          <w:rFonts w:ascii="Times New Roman" w:hAnsi="Times New Roman" w:cs="Times New Roman"/>
          <w:sz w:val="28"/>
          <w:szCs w:val="28"/>
          <w:lang w:val="en-US"/>
        </w:rPr>
        <w:t xml:space="preserve">When blood glucose is high, </w:t>
      </w:r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insulin</w:t>
      </w:r>
      <w:r w:rsidRPr="00E029CE">
        <w:rPr>
          <w:rFonts w:ascii="Times New Roman" w:hAnsi="Times New Roman" w:cs="Times New Roman"/>
          <w:sz w:val="28"/>
          <w:szCs w:val="28"/>
          <w:lang w:val="en-US"/>
        </w:rPr>
        <w:t xml:space="preserve"> signals the liver to use glucose.</w:t>
      </w:r>
    </w:p>
    <w:p w:rsidR="00223769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29C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rapid hormonal regulation of glycolysis and gluconeogenesis is mediated by </w:t>
      </w:r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fructose 2</w:t>
      </w:r>
      <w:proofErr w:type="gramStart"/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,6</w:t>
      </w:r>
      <w:proofErr w:type="gramEnd"/>
      <w:r w:rsidRPr="00E029CE">
        <w:rPr>
          <w:rFonts w:ascii="Times New Roman" w:hAnsi="Times New Roman" w:cs="Times New Roman"/>
          <w:b/>
          <w:sz w:val="28"/>
          <w:szCs w:val="28"/>
          <w:lang w:val="en-US"/>
        </w:rPr>
        <w:t>-bisphosphate</w:t>
      </w:r>
      <w:r w:rsidRPr="003737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A7ECA" w:rsidRDefault="007A7ECA" w:rsidP="007A7ECA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2F24" w:rsidRDefault="00972F24" w:rsidP="00972F24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FBCA44F" wp14:editId="6C74A217">
            <wp:extent cx="2333625" cy="14763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CA" w:rsidRDefault="007A7ECA" w:rsidP="00972F24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12E9">
        <w:rPr>
          <w:rFonts w:ascii="Times New Roman" w:hAnsi="Times New Roman" w:cs="Times New Roman"/>
          <w:sz w:val="28"/>
          <w:szCs w:val="28"/>
          <w:lang w:val="en-US"/>
        </w:rPr>
        <w:t>It is an allosteric effector for the enzymes PFK-1 and FBPase-1</w:t>
      </w:r>
      <w:r w:rsidRPr="003E12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(Fig. 15–18c)</w:t>
      </w:r>
      <w:r w:rsidRPr="003E12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A43CE" w:rsidRPr="00FA43CE" w:rsidRDefault="00FA43CE" w:rsidP="00FA43CE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12E9">
        <w:rPr>
          <w:rFonts w:ascii="Times New Roman" w:hAnsi="Times New Roman" w:cs="Times New Roman"/>
          <w:sz w:val="28"/>
          <w:szCs w:val="28"/>
          <w:lang w:val="en-US"/>
        </w:rPr>
        <w:t>Fructose 2</w:t>
      </w:r>
      <w:proofErr w:type="gramStart"/>
      <w:r w:rsidRPr="003E12E9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Pr="003E12E9">
        <w:rPr>
          <w:rFonts w:ascii="Times New Roman" w:hAnsi="Times New Roman" w:cs="Times New Roman"/>
          <w:sz w:val="28"/>
          <w:szCs w:val="28"/>
          <w:lang w:val="en-US"/>
        </w:rPr>
        <w:t>-bisphosphate has the opposite effect on PFK-1 and FBPase-1.</w:t>
      </w:r>
    </w:p>
    <w:p w:rsidR="003E12E9" w:rsidRDefault="003E12E9" w:rsidP="003E12E9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12E9" w:rsidRDefault="003E12E9" w:rsidP="003E12E9">
      <w:pPr>
        <w:pStyle w:val="ListeParagraf"/>
        <w:spacing w:line="360" w:lineRule="auto"/>
        <w:ind w:left="-567" w:right="-567"/>
        <w:jc w:val="center"/>
        <w:rPr>
          <w:noProof/>
        </w:rPr>
      </w:pPr>
      <w:r>
        <w:rPr>
          <w:noProof/>
        </w:rPr>
        <w:drawing>
          <wp:inline distT="0" distB="0" distL="0" distR="0" wp14:anchorId="32B03415" wp14:editId="55ABD8DB">
            <wp:extent cx="3895725" cy="251460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2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D41E4A" wp14:editId="178D8F41">
            <wp:extent cx="5760720" cy="55753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E9" w:rsidRPr="003E12E9" w:rsidRDefault="003E12E9" w:rsidP="003E12E9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23769" w:rsidRDefault="00223769" w:rsidP="00223769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12E9">
        <w:rPr>
          <w:rFonts w:ascii="Times New Roman" w:hAnsi="Times New Roman" w:cs="Times New Roman"/>
          <w:sz w:val="28"/>
          <w:szCs w:val="28"/>
          <w:lang w:val="en-US"/>
        </w:rPr>
        <w:t>It is formed by phosphorylation of fructose 6-phosphate, catalyzed by phosphofructokinase- 2 (PFK-2), and is broken down by fructose 2</w:t>
      </w:r>
      <w:proofErr w:type="gramStart"/>
      <w:r w:rsidRPr="003E12E9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Pr="003E12E9">
        <w:rPr>
          <w:rFonts w:ascii="Times New Roman" w:hAnsi="Times New Roman" w:cs="Times New Roman"/>
          <w:sz w:val="28"/>
          <w:szCs w:val="28"/>
          <w:lang w:val="en-US"/>
        </w:rPr>
        <w:t xml:space="preserve">-bisphosphatase (FBPase-2) </w:t>
      </w:r>
      <w:r w:rsidRPr="00E03EB1">
        <w:rPr>
          <w:rFonts w:ascii="Times New Roman" w:hAnsi="Times New Roman" w:cs="Times New Roman"/>
          <w:b/>
          <w:sz w:val="24"/>
          <w:szCs w:val="24"/>
          <w:lang w:val="en-US"/>
        </w:rPr>
        <w:t>(Fig. 15–1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9a</w:t>
      </w:r>
      <w:r w:rsidRPr="00E03EB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E03EB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F16B4" w:rsidRPr="00C33CFA" w:rsidRDefault="002F16B4" w:rsidP="002F16B4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CFA">
        <w:rPr>
          <w:rFonts w:ascii="Times New Roman" w:hAnsi="Times New Roman" w:cs="Times New Roman"/>
          <w:sz w:val="28"/>
          <w:szCs w:val="28"/>
          <w:lang w:val="en-US"/>
        </w:rPr>
        <w:t>PFK-2 and FBPase-2 are two separate enzymatic activities of a single, bifunctional protein.</w:t>
      </w:r>
    </w:p>
    <w:p w:rsidR="002F16B4" w:rsidRDefault="002F16B4" w:rsidP="002F16B4">
      <w:pPr>
        <w:pStyle w:val="ListeParagraf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3CFA">
        <w:rPr>
          <w:rFonts w:ascii="Times New Roman" w:hAnsi="Times New Roman" w:cs="Times New Roman"/>
          <w:sz w:val="28"/>
          <w:szCs w:val="28"/>
          <w:lang w:val="en-US"/>
        </w:rPr>
        <w:lastRenderedPageBreak/>
        <w:t>The balance of these two activities in the liver is regulated by glucagon and insulin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45D8">
        <w:rPr>
          <w:rFonts w:ascii="Times New Roman" w:hAnsi="Times New Roman" w:cs="Times New Roman"/>
          <w:b/>
          <w:sz w:val="24"/>
          <w:szCs w:val="24"/>
          <w:lang w:val="en-US"/>
        </w:rPr>
        <w:t>(Fig. 15–19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b)</w:t>
      </w:r>
      <w:r w:rsidRPr="001445D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F16B4" w:rsidRDefault="002F16B4" w:rsidP="002F16B4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3CFA" w:rsidRDefault="00C33CFA" w:rsidP="00C33CFA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2D52E1C" wp14:editId="3B8C4C97">
            <wp:extent cx="3609975" cy="15811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Default="006F1B76" w:rsidP="006F1B76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068F5AA" wp14:editId="0716FD10">
            <wp:extent cx="5743575" cy="38195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76" w:rsidRDefault="006F1B76" w:rsidP="006F1B76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1B76" w:rsidRDefault="006F1B76" w:rsidP="006F1B76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D2206FA" wp14:editId="57ADD620">
            <wp:extent cx="5324475" cy="27622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76" w:rsidRDefault="006F1B76" w:rsidP="006F1B76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4117A" w:rsidRPr="001445D8" w:rsidRDefault="00D4117A" w:rsidP="006F1B76">
      <w:pPr>
        <w:pStyle w:val="ListeParagraf"/>
        <w:spacing w:line="24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FB6A1A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6A1A">
        <w:rPr>
          <w:rFonts w:ascii="Times New Roman" w:hAnsi="Times New Roman" w:cs="Times New Roman"/>
          <w:b/>
          <w:sz w:val="28"/>
          <w:szCs w:val="28"/>
          <w:lang w:val="en-US"/>
        </w:rPr>
        <w:t>The Glycolytic Enzyme Pyruvate Kinase Is Allosterically Regulated</w:t>
      </w:r>
    </w:p>
    <w:p w:rsidR="00223769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A1A">
        <w:rPr>
          <w:rFonts w:ascii="Times New Roman" w:hAnsi="Times New Roman" w:cs="Times New Roman"/>
          <w:sz w:val="28"/>
          <w:szCs w:val="28"/>
          <w:lang w:val="en-US"/>
        </w:rPr>
        <w:t>ATP, acetyl-CoA, long-chain fatty acids and alanine allosterically inhibit and fructose 1</w:t>
      </w:r>
      <w:proofErr w:type="gramStart"/>
      <w:r w:rsidRPr="00FB6A1A">
        <w:rPr>
          <w:rFonts w:ascii="Times New Roman" w:hAnsi="Times New Roman" w:cs="Times New Roman"/>
          <w:sz w:val="28"/>
          <w:szCs w:val="28"/>
          <w:lang w:val="en-US"/>
        </w:rPr>
        <w:t>,6</w:t>
      </w:r>
      <w:proofErr w:type="gramEnd"/>
      <w:r w:rsidRPr="00FB6A1A">
        <w:rPr>
          <w:rFonts w:ascii="Times New Roman" w:hAnsi="Times New Roman" w:cs="Times New Roman"/>
          <w:sz w:val="28"/>
          <w:szCs w:val="28"/>
          <w:lang w:val="en-US"/>
        </w:rPr>
        <w:t>- bisphosphate activities all isozymes of pyruvate kinase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6A1A">
        <w:rPr>
          <w:rFonts w:ascii="Times New Roman" w:hAnsi="Times New Roman" w:cs="Times New Roman"/>
          <w:b/>
          <w:sz w:val="24"/>
          <w:szCs w:val="24"/>
          <w:lang w:val="en-US"/>
        </w:rPr>
        <w:t>(Fig. 15–21)</w:t>
      </w:r>
      <w:r w:rsidRPr="002A71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01BF7" w:rsidRDefault="00401BF7" w:rsidP="00401BF7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16E21BC" wp14:editId="64AC96D4">
            <wp:extent cx="4124325" cy="31051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F7" w:rsidRDefault="00401BF7" w:rsidP="00401BF7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BBA5C98" wp14:editId="50F61046">
            <wp:extent cx="3857625" cy="2667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1B" w:rsidRPr="0036121B" w:rsidRDefault="0036121B" w:rsidP="0036121B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3769" w:rsidRPr="00401BF7" w:rsidRDefault="00223769" w:rsidP="002A5273">
      <w:pPr>
        <w:spacing w:line="360" w:lineRule="auto"/>
        <w:ind w:left="-284" w:right="-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1B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proofErr w:type="spellStart"/>
      <w:r w:rsidRPr="00401BF7">
        <w:rPr>
          <w:rFonts w:ascii="Times New Roman" w:hAnsi="Times New Roman" w:cs="Times New Roman"/>
          <w:b/>
          <w:sz w:val="28"/>
          <w:szCs w:val="28"/>
          <w:lang w:val="en-US"/>
        </w:rPr>
        <w:t>Gluconeogenic</w:t>
      </w:r>
      <w:proofErr w:type="spellEnd"/>
      <w:r w:rsidRPr="00401B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Enzyme Pyruvate Carboxylase Is Allosterically Regulated</w:t>
      </w:r>
    </w:p>
    <w:p w:rsidR="00223769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1BF7">
        <w:rPr>
          <w:rFonts w:ascii="Times New Roman" w:hAnsi="Times New Roman" w:cs="Times New Roman"/>
          <w:sz w:val="28"/>
          <w:szCs w:val="28"/>
          <w:lang w:val="en-US"/>
        </w:rPr>
        <w:t xml:space="preserve">Acetyl-CoA stimulates pyruvate carboxylase and </w:t>
      </w:r>
      <w:r w:rsidR="00401BF7">
        <w:rPr>
          <w:rFonts w:ascii="Times New Roman" w:hAnsi="Times New Roman" w:cs="Times New Roman"/>
          <w:sz w:val="28"/>
          <w:szCs w:val="28"/>
          <w:lang w:val="en-US"/>
        </w:rPr>
        <w:t>inhibits pyruvate dehydrogenase</w:t>
      </w:r>
      <w:r w:rsidRPr="001A679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15–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22</w:t>
      </w:r>
      <w:r w:rsidRPr="001A679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1A679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6121B" w:rsidRDefault="0036121B" w:rsidP="0036121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F8BBEA" wp14:editId="7A3887B2">
            <wp:extent cx="3143250" cy="43815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AA" w:rsidRDefault="00F573AA" w:rsidP="0036121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73AA" w:rsidRDefault="00F573AA" w:rsidP="0036121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2F7DF3F" wp14:editId="384858F9">
            <wp:extent cx="4581525" cy="25717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AA" w:rsidRPr="00824352" w:rsidRDefault="00F573AA" w:rsidP="0036121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8931EA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31EA">
        <w:rPr>
          <w:rFonts w:ascii="Times New Roman" w:hAnsi="Times New Roman" w:cs="Times New Roman"/>
          <w:b/>
          <w:sz w:val="28"/>
          <w:szCs w:val="28"/>
          <w:lang w:val="en-US"/>
        </w:rPr>
        <w:t>15.4 The Metabolism of Glycogen in Animals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>Glycogen is found primarily in the liver and skeletal muscle</w:t>
      </w:r>
    </w:p>
    <w:p w:rsidR="00223769" w:rsidRPr="00C7040C" w:rsidRDefault="00223769" w:rsidP="00223769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>It may represent up to 10% of the weight of liver and 1% to 2% of the weight of muscle.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>The elementary particle of glycogen is about 21 nm in diameter and consists of up to 55,000 glucose residues</w:t>
      </w:r>
      <w:r w:rsidRPr="00C7040C">
        <w:rPr>
          <w:sz w:val="28"/>
          <w:szCs w:val="28"/>
        </w:rPr>
        <w:t xml:space="preserve"> </w:t>
      </w:r>
      <w:r w:rsidRPr="00C7040C">
        <w:rPr>
          <w:rFonts w:ascii="Times New Roman" w:hAnsi="Times New Roman" w:cs="Times New Roman"/>
          <w:sz w:val="28"/>
          <w:szCs w:val="28"/>
          <w:lang w:val="en-US"/>
        </w:rPr>
        <w:t xml:space="preserve">with about 2,000 </w:t>
      </w:r>
      <w:proofErr w:type="spellStart"/>
      <w:r w:rsidRPr="00C7040C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Pr="00C7040C">
        <w:rPr>
          <w:rFonts w:ascii="Times New Roman" w:hAnsi="Times New Roman" w:cs="Times New Roman"/>
          <w:sz w:val="28"/>
          <w:szCs w:val="28"/>
          <w:lang w:val="en-US"/>
        </w:rPr>
        <w:t xml:space="preserve"> ends.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>Liver glycogen can be depleted in 12 to 24 hours.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>Glycogen is also obtained in the diet and broken down in the gut, and this involves a separate set of hydrolytic enzymes that convert glycogen to free glucose.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breakdown of glycogen to glucose 1-phosphate is called </w:t>
      </w:r>
      <w:proofErr w:type="spellStart"/>
      <w:r w:rsidRPr="00C7040C">
        <w:rPr>
          <w:rFonts w:ascii="Times New Roman" w:hAnsi="Times New Roman" w:cs="Times New Roman"/>
          <w:b/>
          <w:sz w:val="28"/>
          <w:szCs w:val="28"/>
          <w:lang w:val="en-US"/>
        </w:rPr>
        <w:t>glycogenolysis</w:t>
      </w:r>
      <w:proofErr w:type="spellEnd"/>
      <w:r w:rsidRPr="00C7040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223769" w:rsidRPr="00C7040C" w:rsidRDefault="00223769" w:rsidP="00223769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40C">
        <w:rPr>
          <w:rFonts w:ascii="Times New Roman" w:hAnsi="Times New Roman" w:cs="Times New Roman"/>
          <w:sz w:val="28"/>
          <w:szCs w:val="28"/>
          <w:lang w:val="en-US"/>
        </w:rPr>
        <w:t xml:space="preserve">The turn to synthesis of glycogen is called </w:t>
      </w:r>
      <w:r w:rsidRPr="00C7040C">
        <w:rPr>
          <w:rFonts w:ascii="Times New Roman" w:hAnsi="Times New Roman" w:cs="Times New Roman"/>
          <w:b/>
          <w:sz w:val="28"/>
          <w:szCs w:val="28"/>
          <w:lang w:val="en-US"/>
        </w:rPr>
        <w:t>glycogenesis</w:t>
      </w:r>
      <w:r w:rsidRPr="00C704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23769" w:rsidRPr="002D774D" w:rsidRDefault="00223769" w:rsidP="0022376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DA7B8C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7B8C">
        <w:rPr>
          <w:rFonts w:ascii="Times New Roman" w:hAnsi="Times New Roman" w:cs="Times New Roman"/>
          <w:b/>
          <w:sz w:val="28"/>
          <w:szCs w:val="28"/>
          <w:lang w:val="en-US"/>
        </w:rPr>
        <w:t>Glycogen Breakdown Is Catalyzed by Glycogen Phosphorylase</w:t>
      </w:r>
    </w:p>
    <w:p w:rsidR="00223769" w:rsidRDefault="00223769" w:rsidP="00223769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7B8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440690</wp:posOffset>
                </wp:positionV>
                <wp:extent cx="133350" cy="0"/>
                <wp:effectExtent l="9525" t="57150" r="19050" b="57150"/>
                <wp:wrapNone/>
                <wp:docPr id="12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B26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95.4pt;margin-top:34.7pt;width:1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">
                <v:stroke endarrow="block"/>
              </v:shape>
            </w:pict>
          </mc:Fallback>
        </mc:AlternateContent>
      </w:r>
      <w:r w:rsidRPr="00DA7B8C">
        <w:rPr>
          <w:rFonts w:ascii="Times New Roman" w:hAnsi="Times New Roman" w:cs="Times New Roman"/>
          <w:sz w:val="28"/>
          <w:szCs w:val="28"/>
          <w:lang w:val="en-US"/>
        </w:rPr>
        <w:t xml:space="preserve">Glycogen phosphorylase catalyzes glucose 1-phosphate from </w:t>
      </w:r>
      <w:proofErr w:type="spellStart"/>
      <w:r w:rsidRPr="00DA7B8C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Pr="00DA7B8C">
        <w:rPr>
          <w:rFonts w:ascii="Times New Roman" w:hAnsi="Times New Roman" w:cs="Times New Roman"/>
          <w:sz w:val="28"/>
          <w:szCs w:val="28"/>
          <w:lang w:val="en-US"/>
        </w:rPr>
        <w:t xml:space="preserve"> end of glycogen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7B8C">
        <w:rPr>
          <w:rFonts w:ascii="Times New Roman" w:hAnsi="Times New Roman" w:cs="Times New Roman"/>
          <w:sz w:val="28"/>
          <w:szCs w:val="28"/>
          <w:lang w:val="en-US"/>
        </w:rPr>
        <w:t>having an (</w:t>
      </w:r>
      <w:r w:rsidRPr="00DA7B8C">
        <w:rPr>
          <w:rFonts w:ascii="Symbol" w:hAnsi="Symbol" w:cs="Times New Roman"/>
          <w:sz w:val="28"/>
          <w:szCs w:val="28"/>
          <w:lang w:val="en-US"/>
        </w:rPr>
        <w:t></w:t>
      </w:r>
      <w:r w:rsidRPr="00DA7B8C">
        <w:rPr>
          <w:rFonts w:ascii="Times New Roman" w:hAnsi="Times New Roman" w:cs="Times New Roman"/>
          <w:sz w:val="28"/>
          <w:szCs w:val="28"/>
          <w:lang w:val="en-US"/>
        </w:rPr>
        <w:t xml:space="preserve">1     4) </w:t>
      </w:r>
      <w:proofErr w:type="spellStart"/>
      <w:r w:rsidRPr="00DA7B8C">
        <w:rPr>
          <w:rFonts w:ascii="Times New Roman" w:hAnsi="Times New Roman" w:cs="Times New Roman"/>
          <w:sz w:val="28"/>
          <w:szCs w:val="28"/>
          <w:lang w:val="en-US"/>
        </w:rPr>
        <w:t>glycosidic</w:t>
      </w:r>
      <w:proofErr w:type="spellEnd"/>
      <w:r w:rsidRPr="00DA7B8C">
        <w:rPr>
          <w:rFonts w:ascii="Times New Roman" w:hAnsi="Times New Roman" w:cs="Times New Roman"/>
          <w:sz w:val="28"/>
          <w:szCs w:val="28"/>
          <w:lang w:val="en-US"/>
        </w:rPr>
        <w:t xml:space="preserve"> linkage</w:t>
      </w:r>
      <w:r w:rsidRPr="00A346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5242">
        <w:rPr>
          <w:rFonts w:ascii="Times New Roman" w:hAnsi="Times New Roman" w:cs="Times New Roman"/>
          <w:b/>
          <w:sz w:val="24"/>
          <w:szCs w:val="24"/>
          <w:lang w:val="en-US"/>
        </w:rPr>
        <w:t>(Fig. 15–27</w:t>
      </w:r>
      <w:r w:rsidR="005B51E3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A3464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A451C" w:rsidRDefault="009A451C" w:rsidP="009A451C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451C" w:rsidRDefault="009A451C" w:rsidP="009A451C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F89DF8" wp14:editId="67D4118D">
            <wp:extent cx="5095875" cy="363855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A2" w:rsidRDefault="006049A2" w:rsidP="009A451C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451C" w:rsidRDefault="009A451C" w:rsidP="009A451C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6A66CB" wp14:editId="3A72957E">
            <wp:extent cx="5760720" cy="5238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1C" w:rsidRDefault="009A451C" w:rsidP="009A451C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Default="00223769" w:rsidP="00223769">
      <w:pPr>
        <w:pStyle w:val="ListeParagraf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7BA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734695</wp:posOffset>
                </wp:positionV>
                <wp:extent cx="133350" cy="0"/>
                <wp:effectExtent l="9525" t="57150" r="19050" b="57150"/>
                <wp:wrapNone/>
                <wp:docPr id="11" name="Düz Ok Bağlayıcıs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51C6" id="Düz Ok Bağlayıcısı 11" o:spid="_x0000_s1026" type="#_x0000_t32" style="position:absolute;margin-left:43.9pt;margin-top:57.85pt;width:1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">
                <v:stroke endarrow="block"/>
              </v:shape>
            </w:pict>
          </mc:Fallback>
        </mc:AlternateContent>
      </w:r>
      <w:r w:rsidRPr="00CE7BAE">
        <w:rPr>
          <w:rFonts w:ascii="Times New Roman" w:hAnsi="Times New Roman" w:cs="Times New Roman"/>
          <w:sz w:val="28"/>
          <w:szCs w:val="28"/>
          <w:lang w:val="en-US"/>
        </w:rPr>
        <w:t xml:space="preserve">Glycogen phosphorylase acts repetitively on the </w:t>
      </w:r>
      <w:proofErr w:type="spellStart"/>
      <w:r w:rsidRPr="00CE7BAE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Pr="00CE7BAE">
        <w:rPr>
          <w:rFonts w:ascii="Times New Roman" w:hAnsi="Times New Roman" w:cs="Times New Roman"/>
          <w:sz w:val="28"/>
          <w:szCs w:val="28"/>
          <w:lang w:val="en-US"/>
        </w:rPr>
        <w:t xml:space="preserve"> ends of glycogen branches until it reaches a point four glucose residues away from an (</w:t>
      </w:r>
      <w:r w:rsidRPr="00CE7BAE">
        <w:rPr>
          <w:rFonts w:ascii="Symbol" w:hAnsi="Symbol" w:cs="Times New Roman"/>
          <w:sz w:val="28"/>
          <w:szCs w:val="28"/>
          <w:lang w:val="en-US"/>
        </w:rPr>
        <w:t></w:t>
      </w:r>
      <w:r w:rsidRPr="00CE7BAE">
        <w:rPr>
          <w:rFonts w:ascii="Times New Roman" w:hAnsi="Times New Roman" w:cs="Times New Roman"/>
          <w:sz w:val="28"/>
          <w:szCs w:val="28"/>
          <w:lang w:val="en-US"/>
        </w:rPr>
        <w:t>1     6) branch point</w:t>
      </w:r>
      <w:r w:rsidRPr="00841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15–28</w:t>
      </w:r>
      <w:r w:rsidRPr="008418A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8418A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049A2" w:rsidRDefault="006049A2" w:rsidP="006049A2">
      <w:pPr>
        <w:pStyle w:val="ListeParagraf"/>
        <w:tabs>
          <w:tab w:val="left" w:pos="142"/>
        </w:tabs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B0DD316" wp14:editId="600000A0">
            <wp:extent cx="3533775" cy="53244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8C" w:rsidRDefault="0023538C" w:rsidP="006049A2">
      <w:pPr>
        <w:pStyle w:val="ListeParagraf"/>
        <w:tabs>
          <w:tab w:val="left" w:pos="142"/>
        </w:tabs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3538C" w:rsidRDefault="0023538C" w:rsidP="006049A2">
      <w:pPr>
        <w:pStyle w:val="ListeParagraf"/>
        <w:tabs>
          <w:tab w:val="left" w:pos="142"/>
        </w:tabs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125B0D" wp14:editId="2D31A280">
            <wp:extent cx="5760720" cy="245745"/>
            <wp:effectExtent l="0" t="0" r="0" b="190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8C" w:rsidRDefault="0023538C" w:rsidP="006049A2">
      <w:pPr>
        <w:pStyle w:val="ListeParagraf"/>
        <w:tabs>
          <w:tab w:val="left" w:pos="142"/>
        </w:tabs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23538C" w:rsidRDefault="0023538C" w:rsidP="00223769">
      <w:pPr>
        <w:pStyle w:val="ListeParagraf"/>
        <w:numPr>
          <w:ilvl w:val="0"/>
          <w:numId w:val="10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538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451485</wp:posOffset>
                </wp:positionV>
                <wp:extent cx="133350" cy="0"/>
                <wp:effectExtent l="9525" t="57150" r="19050" b="57150"/>
                <wp:wrapNone/>
                <wp:docPr id="9" name="Düz Ok Bağlayıcıs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5682" id="Düz Ok Bağlayıcısı 9" o:spid="_x0000_s1026" type="#_x0000_t32" style="position:absolute;margin-left:299.65pt;margin-top:35.55pt;width:1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">
                <v:stroke endarrow="block"/>
              </v:shape>
            </w:pict>
          </mc:Fallback>
        </mc:AlternateContent>
      </w:r>
      <w:r w:rsidR="00223769" w:rsidRPr="0023538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461010</wp:posOffset>
                </wp:positionV>
                <wp:extent cx="133350" cy="0"/>
                <wp:effectExtent l="9525" t="57150" r="19050" b="57150"/>
                <wp:wrapNone/>
                <wp:docPr id="10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E00A" id="Düz Ok Bağlayıcısı 10" o:spid="_x0000_s1026" type="#_x0000_t32" style="position:absolute;margin-left:375.4pt;margin-top:36.3pt;width:1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">
                <v:stroke endarrow="block"/>
              </v:shape>
            </w:pict>
          </mc:Fallback>
        </mc:AlternateContent>
      </w:r>
      <w:r w:rsidR="00223769" w:rsidRPr="0023538C">
        <w:rPr>
          <w:rFonts w:ascii="Times New Roman" w:hAnsi="Times New Roman" w:cs="Times New Roman"/>
          <w:sz w:val="28"/>
          <w:szCs w:val="28"/>
          <w:lang w:val="en-US"/>
        </w:rPr>
        <w:t xml:space="preserve">Further degradation by glycogen phosphorylase can occur only after the 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>debranching enzyme</w:t>
      </w:r>
      <w:r w:rsidR="00223769" w:rsidRPr="0023538C">
        <w:rPr>
          <w:rFonts w:ascii="Times New Roman" w:hAnsi="Times New Roman" w:cs="Times New Roman"/>
          <w:sz w:val="28"/>
          <w:szCs w:val="28"/>
          <w:lang w:val="en-US"/>
        </w:rPr>
        <w:t>, formally known as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223769" w:rsidRPr="0023538C">
        <w:rPr>
          <w:rFonts w:ascii="Symbol" w:hAnsi="Symbol" w:cs="Times New Roman"/>
          <w:b/>
          <w:iCs/>
          <w:sz w:val="28"/>
          <w:szCs w:val="28"/>
          <w:lang w:val="en-US"/>
        </w:rPr>
        <w:t>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223769" w:rsidRPr="0023538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>6) to (</w:t>
      </w:r>
      <w:r w:rsidR="00223769" w:rsidRPr="0023538C">
        <w:rPr>
          <w:rFonts w:ascii="Symbol" w:hAnsi="Symbol" w:cs="Times New Roman"/>
          <w:b/>
          <w:iCs/>
          <w:sz w:val="28"/>
          <w:szCs w:val="28"/>
          <w:lang w:val="en-US"/>
        </w:rPr>
        <w:t>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223769" w:rsidRPr="0023538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223769" w:rsidRPr="0023538C">
        <w:rPr>
          <w:rFonts w:ascii="Times New Roman" w:hAnsi="Times New Roman" w:cs="Times New Roman"/>
          <w:b/>
          <w:bCs/>
          <w:sz w:val="28"/>
          <w:szCs w:val="28"/>
          <w:lang w:val="en-US"/>
        </w:rPr>
        <w:t>4) glucan-transferase</w:t>
      </w:r>
      <w:r w:rsidR="00223769" w:rsidRPr="0023538C">
        <w:rPr>
          <w:rFonts w:ascii="Times New Roman" w:hAnsi="Times New Roman" w:cs="Times New Roman"/>
          <w:sz w:val="28"/>
          <w:szCs w:val="28"/>
          <w:lang w:val="en-US"/>
        </w:rPr>
        <w:t>, catalyzes two successive reactions that transfer branches.</w:t>
      </w:r>
    </w:p>
    <w:p w:rsidR="00223769" w:rsidRPr="00D509FD" w:rsidRDefault="00D509FD" w:rsidP="00223769">
      <w:pPr>
        <w:pStyle w:val="ListeParagraf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509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739140</wp:posOffset>
                </wp:positionV>
                <wp:extent cx="133350" cy="0"/>
                <wp:effectExtent l="9525" t="57150" r="19050" b="57150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A08E" id="Düz Ok Bağlayıcısı 7" o:spid="_x0000_s1026" type="#_x0000_t32" style="position:absolute;margin-left:209.65pt;margin-top:58.2pt;width:10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">
                <v:stroke endarrow="block"/>
              </v:shape>
            </w:pict>
          </mc:Fallback>
        </mc:AlternateContent>
      </w:r>
      <w:r w:rsidR="00223769" w:rsidRPr="00D509F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767715</wp:posOffset>
                </wp:positionV>
                <wp:extent cx="0" cy="635"/>
                <wp:effectExtent l="57150" t="9525" r="57150" b="18415"/>
                <wp:wrapNone/>
                <wp:docPr id="8" name="Düz Ok Bağlayıcıs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8660" id="Düz Ok Bağlayıcısı 8" o:spid="_x0000_s1026" type="#_x0000_t32" style="position:absolute;margin-left:166.15pt;margin-top:60.45pt;width:0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">
                <v:stroke endarrow="block"/>
              </v:shape>
            </w:pict>
          </mc:Fallback>
        </mc:AlternateConten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 xml:space="preserve">First, the </w:t>
      </w:r>
      <w:r w:rsidR="00223769" w:rsidRPr="00D509FD">
        <w:rPr>
          <w:rFonts w:ascii="Times New Roman" w:hAnsi="Times New Roman" w:cs="Times New Roman"/>
          <w:b/>
          <w:sz w:val="28"/>
          <w:szCs w:val="28"/>
          <w:lang w:val="en-US"/>
        </w:rPr>
        <w:t>transferase</w: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769" w:rsidRPr="00D509FD">
        <w:rPr>
          <w:rFonts w:ascii="Times New Roman" w:hAnsi="Times New Roman" w:cs="Times New Roman"/>
          <w:b/>
          <w:sz w:val="28"/>
          <w:szCs w:val="28"/>
          <w:lang w:val="en-US"/>
        </w:rPr>
        <w:t>activity</w: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 xml:space="preserve"> of the enzyme shifts a block of three glucose residues from the branch to a nearby </w:t>
      </w:r>
      <w:proofErr w:type="spellStart"/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 xml:space="preserve"> end, to which they are reattached</w:t>
      </w:r>
      <w:r w:rsidR="00DC72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72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>in (</w:t>
      </w:r>
      <w:r w:rsidR="00223769" w:rsidRPr="00D509FD">
        <w:rPr>
          <w:rFonts w:ascii="Symbol" w:hAnsi="Symbol" w:cs="Times New Roman"/>
          <w:sz w:val="28"/>
          <w:szCs w:val="28"/>
          <w:lang w:val="en-US"/>
        </w:rPr>
        <w:t></w:t>
      </w:r>
      <w:r w:rsidR="00223769" w:rsidRPr="00D509FD">
        <w:rPr>
          <w:rFonts w:ascii="Times New Roman" w:hAnsi="Times New Roman" w:cs="Times New Roman"/>
          <w:sz w:val="28"/>
          <w:szCs w:val="28"/>
          <w:lang w:val="en-US"/>
        </w:rPr>
        <w:t>1      4) linkage.</w:t>
      </w:r>
    </w:p>
    <w:p w:rsidR="00223769" w:rsidRPr="00781365" w:rsidRDefault="00781365" w:rsidP="00223769">
      <w:pPr>
        <w:pStyle w:val="ListeParagraf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1365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762000</wp:posOffset>
                </wp:positionV>
                <wp:extent cx="133350" cy="0"/>
                <wp:effectExtent l="9525" t="56515" r="19050" b="57785"/>
                <wp:wrapNone/>
                <wp:docPr id="6" name="Düz Ok Bağlayıcıs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08FC" id="Düz Ok Bağlayıcısı 6" o:spid="_x0000_s1026" type="#_x0000_t32" style="position:absolute;margin-left:80.65pt;margin-top:60pt;width:1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">
                <v:stroke endarrow="block"/>
              </v:shape>
            </w:pict>
          </mc:Fallback>
        </mc:AlternateContent>
      </w:r>
      <w:r w:rsidRPr="0078136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133985</wp:posOffset>
                </wp:positionV>
                <wp:extent cx="133350" cy="0"/>
                <wp:effectExtent l="9525" t="57150" r="19050" b="57150"/>
                <wp:wrapNone/>
                <wp:docPr id="5" name="Düz Ok Bağlayıcıs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03DC" id="Düz Ok Bağlayıcısı 5" o:spid="_x0000_s1026" type="#_x0000_t32" style="position:absolute;margin-left:425.65pt;margin-top:10.55pt;width:1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">
                <v:stroke endarrow="block"/>
              </v:shape>
            </w:pict>
          </mc:Fallback>
        </mc:AlternateContent>
      </w:r>
      <w:r w:rsidR="00223769" w:rsidRPr="00781365">
        <w:rPr>
          <w:rFonts w:ascii="Times New Roman" w:hAnsi="Times New Roman" w:cs="Times New Roman"/>
          <w:sz w:val="28"/>
          <w:szCs w:val="28"/>
          <w:lang w:val="en-US"/>
        </w:rPr>
        <w:t>The single glucose residue remaining at the branch point, in (</w:t>
      </w:r>
      <w:r w:rsidR="00223769" w:rsidRPr="00781365">
        <w:rPr>
          <w:rFonts w:ascii="Symbol" w:hAnsi="Symbol" w:cs="Times New Roman"/>
          <w:sz w:val="28"/>
          <w:szCs w:val="28"/>
          <w:lang w:val="en-US"/>
        </w:rPr>
        <w:t></w:t>
      </w:r>
      <w:r w:rsidR="00223769" w:rsidRPr="00781365">
        <w:rPr>
          <w:rFonts w:ascii="Times New Roman" w:hAnsi="Times New Roman" w:cs="Times New Roman"/>
          <w:sz w:val="28"/>
          <w:szCs w:val="28"/>
          <w:lang w:val="en-US"/>
        </w:rPr>
        <w:t xml:space="preserve">1     6) linkage, is then released as free glucose by the debranching enzyme’s </w:t>
      </w:r>
      <w:r w:rsidR="00223769" w:rsidRPr="00781365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223769" w:rsidRPr="00781365">
        <w:rPr>
          <w:rFonts w:ascii="Symbol" w:hAnsi="Symbol" w:cs="Times New Roman"/>
          <w:b/>
          <w:sz w:val="28"/>
          <w:szCs w:val="28"/>
          <w:lang w:val="en-US"/>
        </w:rPr>
        <w:t></w:t>
      </w:r>
      <w:r w:rsidR="00223769" w:rsidRPr="007813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</w:t>
      </w:r>
      <w:r w:rsidR="00223769" w:rsidRPr="0078136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223769" w:rsidRPr="007813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6) glucosidase activity</w:t>
      </w:r>
      <w:r w:rsidR="00223769" w:rsidRPr="0078136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23769" w:rsidRPr="00C164EC" w:rsidRDefault="00223769" w:rsidP="00223769">
      <w:pPr>
        <w:pStyle w:val="ListeParagraf"/>
        <w:tabs>
          <w:tab w:val="left" w:pos="426"/>
        </w:tabs>
        <w:spacing w:line="24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C61471" w:rsidRDefault="00223769" w:rsidP="002575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61471">
        <w:rPr>
          <w:rFonts w:ascii="Times New Roman" w:hAnsi="Times New Roman" w:cs="Times New Roman"/>
          <w:b/>
          <w:sz w:val="28"/>
          <w:szCs w:val="28"/>
          <w:lang w:val="en-US"/>
        </w:rPr>
        <w:t>Glucose 1-Phosphate Can Enter Glycolysis or, in Liver, Replenish Blood Glucose</w:t>
      </w:r>
    </w:p>
    <w:p w:rsidR="00223769" w:rsidRDefault="00223769" w:rsidP="00223769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1471">
        <w:rPr>
          <w:rFonts w:ascii="Times New Roman" w:hAnsi="Times New Roman" w:cs="Times New Roman"/>
          <w:sz w:val="28"/>
          <w:szCs w:val="28"/>
          <w:lang w:val="en-US"/>
        </w:rPr>
        <w:t>Glucose 1-phosphate is converted to glucose 6-phosphate by</w:t>
      </w:r>
      <w:r w:rsidRPr="00C6147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C61471">
        <w:rPr>
          <w:rFonts w:ascii="Times New Roman" w:hAnsi="Times New Roman" w:cs="Times New Roman"/>
          <w:b/>
          <w:sz w:val="28"/>
          <w:szCs w:val="28"/>
          <w:lang w:val="en-US"/>
        </w:rPr>
        <w:t>phosphoglucomutase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D4E8F" w:rsidRPr="003835D6" w:rsidRDefault="00ED4E8F" w:rsidP="003835D6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ED4E8F" w:rsidRDefault="00ED4E8F" w:rsidP="00ED4E8F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D61A329" wp14:editId="355ECF02">
            <wp:extent cx="3486150" cy="2857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8F" w:rsidRPr="003835D6" w:rsidRDefault="00ED4E8F" w:rsidP="003835D6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23769" w:rsidRPr="003835D6" w:rsidRDefault="00223769" w:rsidP="00223769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35D6">
        <w:rPr>
          <w:rFonts w:ascii="Times New Roman" w:hAnsi="Times New Roman" w:cs="Times New Roman"/>
          <w:b/>
          <w:sz w:val="28"/>
          <w:szCs w:val="28"/>
          <w:lang w:val="en-US"/>
        </w:rPr>
        <w:t>Glucose 6-phosphatase</w:t>
      </w:r>
      <w:r w:rsidRPr="003835D6">
        <w:rPr>
          <w:rFonts w:ascii="Times New Roman" w:hAnsi="Times New Roman" w:cs="Times New Roman"/>
          <w:sz w:val="28"/>
          <w:szCs w:val="28"/>
          <w:lang w:val="en-US"/>
        </w:rPr>
        <w:t xml:space="preserve"> present in liver and kidney but not in other tissues.</w:t>
      </w:r>
      <w:r w:rsidRPr="003835D6">
        <w:rPr>
          <w:sz w:val="28"/>
          <w:szCs w:val="28"/>
        </w:rPr>
        <w:t xml:space="preserve"> </w:t>
      </w:r>
      <w:r w:rsidRPr="003835D6">
        <w:rPr>
          <w:rFonts w:ascii="Times New Roman" w:hAnsi="Times New Roman" w:cs="Times New Roman"/>
          <w:sz w:val="28"/>
          <w:szCs w:val="28"/>
          <w:lang w:val="en-US"/>
        </w:rPr>
        <w:t>The enzyme is an integral membrane protein of the endoplasmic reticulum.</w:t>
      </w:r>
    </w:p>
    <w:p w:rsidR="00223769" w:rsidRPr="003835D6" w:rsidRDefault="00223769" w:rsidP="00223769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35D6">
        <w:rPr>
          <w:rFonts w:ascii="Times New Roman" w:hAnsi="Times New Roman" w:cs="Times New Roman"/>
          <w:sz w:val="28"/>
          <w:szCs w:val="28"/>
          <w:lang w:val="en-US"/>
        </w:rPr>
        <w:t xml:space="preserve">Glucose 6- phosphate formed in the cytosol is transported into the ER lumen and hydrolyzed at the </w:t>
      </w:r>
      <w:proofErr w:type="spellStart"/>
      <w:r w:rsidRPr="003835D6">
        <w:rPr>
          <w:rFonts w:ascii="Times New Roman" w:hAnsi="Times New Roman" w:cs="Times New Roman"/>
          <w:sz w:val="28"/>
          <w:szCs w:val="28"/>
          <w:lang w:val="en-US"/>
        </w:rPr>
        <w:t>lumenal</w:t>
      </w:r>
      <w:proofErr w:type="spellEnd"/>
      <w:r w:rsidRPr="003835D6">
        <w:rPr>
          <w:rFonts w:ascii="Times New Roman" w:hAnsi="Times New Roman" w:cs="Times New Roman"/>
          <w:sz w:val="28"/>
          <w:szCs w:val="28"/>
          <w:lang w:val="en-US"/>
        </w:rPr>
        <w:t xml:space="preserve"> surface by the glucose 6- phosphatase.</w:t>
      </w:r>
      <w:r w:rsidRPr="003835D6">
        <w:rPr>
          <w:sz w:val="28"/>
          <w:szCs w:val="28"/>
        </w:rPr>
        <w:t xml:space="preserve"> </w:t>
      </w:r>
      <w:r w:rsidRPr="003835D6">
        <w:rPr>
          <w:rFonts w:ascii="Times New Roman" w:hAnsi="Times New Roman" w:cs="Times New Roman"/>
          <w:sz w:val="28"/>
          <w:szCs w:val="28"/>
          <w:lang w:val="en-US"/>
        </w:rPr>
        <w:t>Glucose is carried back into the cytosol.</w:t>
      </w:r>
    </w:p>
    <w:p w:rsidR="00223769" w:rsidRDefault="00223769" w:rsidP="0022376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69" w:rsidRPr="00124490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4490">
        <w:rPr>
          <w:rFonts w:ascii="Times New Roman" w:hAnsi="Times New Roman" w:cs="Times New Roman"/>
          <w:b/>
          <w:sz w:val="28"/>
          <w:szCs w:val="28"/>
          <w:lang w:val="en-US"/>
        </w:rPr>
        <w:t>The Sugar Nucleotide UDP-Glucose Donates Glucose for Glycogen Synthesis</w:t>
      </w:r>
    </w:p>
    <w:p w:rsidR="00223769" w:rsidRPr="00124490" w:rsidRDefault="00223769" w:rsidP="00223769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4490">
        <w:rPr>
          <w:rFonts w:ascii="Times New Roman" w:hAnsi="Times New Roman" w:cs="Times New Roman"/>
          <w:sz w:val="28"/>
          <w:szCs w:val="28"/>
          <w:lang w:val="en-US"/>
        </w:rPr>
        <w:t>The starting point for synthesis of glycogen is glucose 6-phosphate.</w:t>
      </w:r>
    </w:p>
    <w:p w:rsidR="00223769" w:rsidRDefault="00223769" w:rsidP="00223769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4490">
        <w:rPr>
          <w:rFonts w:ascii="Times New Roman" w:hAnsi="Times New Roman" w:cs="Times New Roman"/>
          <w:sz w:val="28"/>
          <w:szCs w:val="28"/>
          <w:lang w:val="en-US"/>
        </w:rPr>
        <w:t xml:space="preserve">To initiate glycogen synthesis, the glucose 6-phosphate is converted to glucose 1-phosphate by </w:t>
      </w:r>
      <w:proofErr w:type="spellStart"/>
      <w:r w:rsidRPr="00CE3FC4">
        <w:rPr>
          <w:rFonts w:ascii="Times New Roman" w:hAnsi="Times New Roman" w:cs="Times New Roman"/>
          <w:b/>
          <w:sz w:val="28"/>
          <w:szCs w:val="28"/>
          <w:lang w:val="en-US"/>
        </w:rPr>
        <w:t>phosphoglucomutase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A0B2A" w:rsidRPr="002A0B2A" w:rsidRDefault="002A0B2A" w:rsidP="002A0B2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A0B2A" w:rsidRDefault="002A0B2A" w:rsidP="002A0B2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FD67E58" wp14:editId="29001EC7">
            <wp:extent cx="3467100" cy="2381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2A" w:rsidRPr="002A0B2A" w:rsidRDefault="002A0B2A" w:rsidP="002A0B2A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23769" w:rsidRDefault="00223769" w:rsidP="00223769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F32">
        <w:rPr>
          <w:rFonts w:ascii="Times New Roman" w:hAnsi="Times New Roman" w:cs="Times New Roman"/>
          <w:sz w:val="28"/>
          <w:szCs w:val="28"/>
          <w:lang w:val="en-US"/>
        </w:rPr>
        <w:t xml:space="preserve">The glucose 1-phosphate is converted to UDP-glucose by </w:t>
      </w:r>
      <w:r w:rsidRPr="00346F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UDP-glucose </w:t>
      </w:r>
      <w:proofErr w:type="spellStart"/>
      <w:r w:rsidRPr="00346F32">
        <w:rPr>
          <w:rFonts w:ascii="Times New Roman" w:hAnsi="Times New Roman" w:cs="Times New Roman"/>
          <w:b/>
          <w:sz w:val="28"/>
          <w:szCs w:val="28"/>
          <w:lang w:val="en-US"/>
        </w:rPr>
        <w:t>pyrophosphorylase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07C9A" w:rsidRPr="00807C9A" w:rsidRDefault="00807C9A" w:rsidP="00807C9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807C9A" w:rsidRDefault="00807C9A" w:rsidP="00807C9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2687E5" wp14:editId="3B221FFC">
            <wp:extent cx="3952875" cy="2571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Default="00223769" w:rsidP="00223769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F3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transfer of the glucose residue from UDP-glucose to a </w:t>
      </w:r>
      <w:proofErr w:type="spellStart"/>
      <w:r w:rsidRPr="00346F32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Pr="00346F32">
        <w:rPr>
          <w:rFonts w:ascii="Times New Roman" w:hAnsi="Times New Roman" w:cs="Times New Roman"/>
          <w:sz w:val="28"/>
          <w:szCs w:val="28"/>
          <w:lang w:val="en-US"/>
        </w:rPr>
        <w:t xml:space="preserve"> end of a branched glycogen molecule is catalyzed by </w:t>
      </w:r>
      <w:r w:rsidRPr="00346F32">
        <w:rPr>
          <w:rFonts w:ascii="Times New Roman" w:hAnsi="Times New Roman" w:cs="Times New Roman"/>
          <w:b/>
          <w:sz w:val="28"/>
          <w:szCs w:val="28"/>
          <w:lang w:val="en-US"/>
        </w:rPr>
        <w:t>glycogen synthase</w:t>
      </w:r>
      <w:r w:rsidRPr="001D6C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69EC">
        <w:rPr>
          <w:rFonts w:ascii="Times New Roman" w:hAnsi="Times New Roman" w:cs="Times New Roman"/>
          <w:b/>
          <w:sz w:val="24"/>
          <w:szCs w:val="24"/>
          <w:lang w:val="en-US"/>
        </w:rPr>
        <w:t>(Fig. 15–30</w:t>
      </w:r>
      <w:r w:rsidR="005966C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1D6C8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A57DA" w:rsidRPr="0089109F" w:rsidRDefault="002A57DA" w:rsidP="0089109F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57DA" w:rsidRDefault="002A57DA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FD87FE" wp14:editId="21E84466">
            <wp:extent cx="6448425" cy="4397041"/>
            <wp:effectExtent l="0" t="0" r="0" b="381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9255" cy="444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DA" w:rsidRPr="002A57DA" w:rsidRDefault="002A57DA" w:rsidP="002A57DA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A57DA" w:rsidRDefault="002A57DA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23485D" wp14:editId="1ED972AB">
            <wp:extent cx="2333625" cy="27622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DA" w:rsidRDefault="002A57DA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Default="0089109F" w:rsidP="002A57D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Pr="0089109F" w:rsidRDefault="00346F32" w:rsidP="0022378C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6F3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741045</wp:posOffset>
                </wp:positionV>
                <wp:extent cx="190500" cy="9525"/>
                <wp:effectExtent l="9525" t="47625" r="19050" b="57150"/>
                <wp:wrapNone/>
                <wp:docPr id="2" name="Düz Ok Bağlayıcıs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B64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" o:spid="_x0000_s1026" type="#_x0000_t32" style="position:absolute;margin-left:73.9pt;margin-top:58.35pt;width:1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">
                <v:stroke endarrow="block"/>
              </v:shape>
            </w:pict>
          </mc:Fallback>
        </mc:AlternateContent>
      </w:r>
      <w:r w:rsidRPr="00346F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741045</wp:posOffset>
                </wp:positionV>
                <wp:extent cx="190500" cy="9525"/>
                <wp:effectExtent l="9525" t="47625" r="19050" b="57150"/>
                <wp:wrapNone/>
                <wp:docPr id="4" name="Düz Ok Bağlayıcıs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729" id="Düz Ok Bağlayıcısı 4" o:spid="_x0000_s1026" type="#_x0000_t32" style="position:absolute;margin-left:354.4pt;margin-top:58.35pt;width:1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">
                <v:stroke endarrow="block"/>
              </v:shape>
            </w:pict>
          </mc:Fallback>
        </mc:AlternateContent>
      </w:r>
      <w:r w:rsidRPr="00346F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741045</wp:posOffset>
                </wp:positionV>
                <wp:extent cx="190500" cy="9525"/>
                <wp:effectExtent l="9525" t="47625" r="19050" b="57150"/>
                <wp:wrapNone/>
                <wp:docPr id="3" name="Düz Ok Bağlayıcıs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07C7" id="Düz Ok Bağlayıcısı 3" o:spid="_x0000_s1026" type="#_x0000_t32" style="position:absolute;margin-left:134.65pt;margin-top:58.35pt;width:1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">
                <v:stroke endarrow="block"/>
              </v:shape>
            </w:pict>
          </mc:Fallback>
        </mc:AlternateContent>
      </w:r>
      <w:r w:rsidRPr="00346F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121920</wp:posOffset>
                </wp:positionV>
                <wp:extent cx="190500" cy="9525"/>
                <wp:effectExtent l="9525" t="47625" r="19050" b="57150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CFD1" id="Düz Ok Bağlayıcısı 1" o:spid="_x0000_s1026" type="#_x0000_t32" style="position:absolute;margin-left:241.9pt;margin-top:9.6pt;width:1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">
                <v:stroke endarrow="block"/>
              </v:shape>
            </w:pict>
          </mc:Fallback>
        </mc:AlternateContent>
      </w:r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>Glycogen synthase cannot make the (</w:t>
      </w:r>
      <w:r w:rsidR="00223769" w:rsidRPr="00346F32">
        <w:rPr>
          <w:rFonts w:ascii="Symbol" w:hAnsi="Symbol" w:cs="Times New Roman"/>
          <w:sz w:val="28"/>
          <w:szCs w:val="28"/>
          <w:lang w:val="en-US"/>
        </w:rPr>
        <w:t></w:t>
      </w:r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 xml:space="preserve">6) bonds found at the branch points of glycogen: these are formed by the glycogen-branching enzyme, also called </w:t>
      </w:r>
      <w:proofErr w:type="spellStart"/>
      <w:r w:rsidR="00223769" w:rsidRPr="00346F32">
        <w:rPr>
          <w:rFonts w:ascii="Times New Roman" w:hAnsi="Times New Roman" w:cs="Times New Roman"/>
          <w:b/>
          <w:sz w:val="28"/>
          <w:szCs w:val="28"/>
          <w:lang w:val="en-US"/>
        </w:rPr>
        <w:t>amylo</w:t>
      </w:r>
      <w:proofErr w:type="spellEnd"/>
      <w:r w:rsidR="00223769" w:rsidRPr="00346F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(1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23769" w:rsidRPr="00346F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4) to (1       6) </w:t>
      </w:r>
      <w:proofErr w:type="spellStart"/>
      <w:r w:rsidR="00223769" w:rsidRPr="00346F32">
        <w:rPr>
          <w:rFonts w:ascii="Times New Roman" w:hAnsi="Times New Roman" w:cs="Times New Roman"/>
          <w:b/>
          <w:sz w:val="28"/>
          <w:szCs w:val="28"/>
          <w:lang w:val="en-US"/>
        </w:rPr>
        <w:t>transglycosylase</w:t>
      </w:r>
      <w:proofErr w:type="spellEnd"/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 xml:space="preserve">, or </w:t>
      </w:r>
      <w:proofErr w:type="spellStart"/>
      <w:r w:rsidR="00223769" w:rsidRPr="00F56D18">
        <w:rPr>
          <w:rFonts w:ascii="Times New Roman" w:hAnsi="Times New Roman" w:cs="Times New Roman"/>
          <w:b/>
          <w:sz w:val="28"/>
          <w:szCs w:val="28"/>
          <w:lang w:val="en-US"/>
        </w:rPr>
        <w:t>glycosyl</w:t>
      </w:r>
      <w:proofErr w:type="spellEnd"/>
      <w:r w:rsidR="00223769" w:rsidRPr="00F56D18">
        <w:rPr>
          <w:rFonts w:ascii="Times New Roman" w:hAnsi="Times New Roman" w:cs="Times New Roman"/>
          <w:b/>
          <w:sz w:val="28"/>
          <w:szCs w:val="28"/>
          <w:lang w:val="en-US"/>
        </w:rPr>
        <w:t>-(4        6) transferase</w:t>
      </w:r>
      <w:r w:rsidR="00223769" w:rsidRPr="00346F32"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p w:rsidR="00223769" w:rsidRDefault="00223769" w:rsidP="00223769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A7C">
        <w:rPr>
          <w:rFonts w:ascii="Times New Roman" w:hAnsi="Times New Roman" w:cs="Times New Roman"/>
          <w:sz w:val="28"/>
          <w:szCs w:val="28"/>
          <w:lang w:val="en-US"/>
        </w:rPr>
        <w:t xml:space="preserve">The glycogen-branching enzyme catalyzes transfer of a terminal fragment of 6 or 7 glucose residues from the </w:t>
      </w:r>
      <w:proofErr w:type="spellStart"/>
      <w:r w:rsidRPr="00C24A7C">
        <w:rPr>
          <w:rFonts w:ascii="Times New Roman" w:hAnsi="Times New Roman" w:cs="Times New Roman"/>
          <w:sz w:val="28"/>
          <w:szCs w:val="28"/>
          <w:lang w:val="en-US"/>
        </w:rPr>
        <w:t>nonreducing</w:t>
      </w:r>
      <w:proofErr w:type="spellEnd"/>
      <w:r w:rsidRPr="00C24A7C">
        <w:rPr>
          <w:rFonts w:ascii="Times New Roman" w:hAnsi="Times New Roman" w:cs="Times New Roman"/>
          <w:sz w:val="28"/>
          <w:szCs w:val="28"/>
          <w:lang w:val="en-US"/>
        </w:rPr>
        <w:t xml:space="preserve"> end of a glycogen branch having at least 11 residues</w:t>
      </w:r>
      <w:r w:rsidRPr="002977C0">
        <w:t xml:space="preserve"> </w:t>
      </w:r>
      <w:r w:rsidR="003D52CA">
        <w:rPr>
          <w:rFonts w:ascii="Times New Roman" w:hAnsi="Times New Roman" w:cs="Times New Roman"/>
          <w:b/>
          <w:sz w:val="24"/>
          <w:szCs w:val="24"/>
          <w:lang w:val="en-US"/>
        </w:rPr>
        <w:t>(Fig. 15–31</w:t>
      </w:r>
      <w:r w:rsidR="00606163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2977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9109F" w:rsidRDefault="0089109F" w:rsidP="0089109F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52CA" w:rsidRDefault="003D52CA" w:rsidP="003D52C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E6C356" wp14:editId="287C101F">
            <wp:extent cx="6794033" cy="2505075"/>
            <wp:effectExtent l="0" t="0" r="698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1591" cy="25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9F" w:rsidRDefault="0089109F" w:rsidP="003D52C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Pr="0022378C" w:rsidRDefault="003D52CA" w:rsidP="0022378C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901D30E" wp14:editId="2CB20DF3">
            <wp:extent cx="2914650" cy="3048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69" w:rsidRDefault="00223769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8C" w:rsidRDefault="0022378C" w:rsidP="0022378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223769" w:rsidRPr="00CD05E5" w:rsidRDefault="00223769" w:rsidP="00223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05E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15.5 Coordinated Regulation of Glycogen Synthesis and Breakdown</w:t>
      </w:r>
    </w:p>
    <w:p w:rsidR="00223769" w:rsidRDefault="00223769" w:rsidP="00223769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5E5">
        <w:rPr>
          <w:rFonts w:ascii="Times New Roman" w:hAnsi="Times New Roman" w:cs="Times New Roman"/>
          <w:sz w:val="28"/>
          <w:szCs w:val="28"/>
          <w:lang w:val="en-US"/>
        </w:rPr>
        <w:t xml:space="preserve">Glycogen phosphorylase is regulated allosterically and hormonally. The glycogen phosphorylase of skeletal muscle exists in two interconvertible forms: </w:t>
      </w:r>
      <w:r w:rsidRPr="00CD05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glycogen phosphorylase </w:t>
      </w:r>
      <w:r w:rsidRPr="00CD05E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CD05E5">
        <w:rPr>
          <w:rFonts w:ascii="Times New Roman" w:hAnsi="Times New Roman" w:cs="Times New Roman"/>
          <w:sz w:val="28"/>
          <w:szCs w:val="28"/>
          <w:lang w:val="en-US"/>
        </w:rPr>
        <w:t xml:space="preserve">, which is catalytically active, and </w:t>
      </w:r>
      <w:r w:rsidRPr="00CD05E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glycogen phosphorylase </w:t>
      </w:r>
      <w:r w:rsidRPr="00CD05E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CD05E5">
        <w:rPr>
          <w:rFonts w:ascii="Times New Roman" w:hAnsi="Times New Roman" w:cs="Times New Roman"/>
          <w:sz w:val="28"/>
          <w:szCs w:val="28"/>
          <w:lang w:val="en-US"/>
        </w:rPr>
        <w:t>, which is less active</w:t>
      </w:r>
      <w:r w:rsidRPr="008B7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4BCE">
        <w:rPr>
          <w:rFonts w:ascii="Times New Roman" w:hAnsi="Times New Roman" w:cs="Times New Roman"/>
          <w:b/>
          <w:bCs/>
          <w:sz w:val="24"/>
          <w:szCs w:val="24"/>
          <w:lang w:val="en-US"/>
        </w:rPr>
        <w:t>(Fig. 15–34</w:t>
      </w:r>
      <w:r w:rsidR="00CD05E5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8B72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378C" w:rsidRDefault="0022378C" w:rsidP="0022378C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80E52" w:rsidRDefault="00F80E52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3C8004E" wp14:editId="565F5F15">
            <wp:extent cx="3810000" cy="43624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446C7" w:rsidRDefault="009446C7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795F2F0" wp14:editId="70D7C4B2">
            <wp:extent cx="4552950" cy="54292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Default="0022378C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Pr="00F80E52" w:rsidRDefault="0022378C" w:rsidP="0022378C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05E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Glycogen synthase is also regulated by phosphorylation and </w:t>
      </w:r>
      <w:proofErr w:type="spellStart"/>
      <w:r w:rsidRPr="00CD05E5">
        <w:rPr>
          <w:rFonts w:ascii="Times New Roman" w:hAnsi="Times New Roman" w:cs="Times New Roman"/>
          <w:sz w:val="28"/>
          <w:szCs w:val="28"/>
          <w:lang w:val="en-US"/>
        </w:rPr>
        <w:t>dephosphorylation</w:t>
      </w:r>
      <w:proofErr w:type="spellEnd"/>
      <w:r w:rsidRPr="00CD05E5">
        <w:rPr>
          <w:rFonts w:ascii="Times New Roman" w:hAnsi="Times New Roman" w:cs="Times New Roman"/>
          <w:sz w:val="28"/>
          <w:szCs w:val="28"/>
          <w:lang w:val="en-US"/>
        </w:rPr>
        <w:t xml:space="preserve">. Its active form, </w:t>
      </w:r>
      <w:r w:rsidRPr="00CD05E5">
        <w:rPr>
          <w:rFonts w:ascii="Times New Roman" w:hAnsi="Times New Roman" w:cs="Times New Roman"/>
          <w:b/>
          <w:sz w:val="28"/>
          <w:szCs w:val="28"/>
          <w:lang w:val="en-US"/>
        </w:rPr>
        <w:t>glycogen synthase a</w:t>
      </w:r>
      <w:r w:rsidRPr="00CD05E5">
        <w:rPr>
          <w:rFonts w:ascii="Times New Roman" w:hAnsi="Times New Roman" w:cs="Times New Roman"/>
          <w:sz w:val="28"/>
          <w:szCs w:val="28"/>
          <w:lang w:val="en-US"/>
        </w:rPr>
        <w:t xml:space="preserve">, is </w:t>
      </w:r>
      <w:proofErr w:type="spellStart"/>
      <w:r w:rsidRPr="00CD05E5">
        <w:rPr>
          <w:rFonts w:ascii="Times New Roman" w:hAnsi="Times New Roman" w:cs="Times New Roman"/>
          <w:sz w:val="28"/>
          <w:szCs w:val="28"/>
          <w:lang w:val="en-US"/>
        </w:rPr>
        <w:t>unphosphorylated</w:t>
      </w:r>
      <w:proofErr w:type="spellEnd"/>
      <w:r w:rsidRPr="00CD05E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D05E5">
        <w:rPr>
          <w:sz w:val="28"/>
          <w:szCs w:val="28"/>
        </w:rPr>
        <w:t xml:space="preserve"> </w:t>
      </w:r>
      <w:r w:rsidRPr="00CD05E5">
        <w:rPr>
          <w:rFonts w:ascii="Times New Roman" w:hAnsi="Times New Roman" w:cs="Times New Roman"/>
          <w:sz w:val="28"/>
          <w:szCs w:val="28"/>
          <w:lang w:val="en-US"/>
        </w:rPr>
        <w:t xml:space="preserve">Phosphorylation converts glycogen synthase a to </w:t>
      </w:r>
      <w:r w:rsidRPr="00CD05E5">
        <w:rPr>
          <w:rFonts w:ascii="Times New Roman" w:hAnsi="Times New Roman" w:cs="Times New Roman"/>
          <w:b/>
          <w:sz w:val="28"/>
          <w:szCs w:val="28"/>
          <w:lang w:val="en-US"/>
        </w:rPr>
        <w:t>glycogen synthase b</w:t>
      </w:r>
      <w:r w:rsidRPr="00CD05E5">
        <w:rPr>
          <w:rFonts w:ascii="Times New Roman" w:hAnsi="Times New Roman" w:cs="Times New Roman"/>
          <w:sz w:val="28"/>
          <w:szCs w:val="28"/>
          <w:lang w:val="en-US"/>
        </w:rPr>
        <w:t>, which is inactive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1CD8">
        <w:rPr>
          <w:rFonts w:ascii="Times New Roman" w:hAnsi="Times New Roman" w:cs="Times New Roman"/>
          <w:b/>
          <w:bCs/>
          <w:sz w:val="24"/>
          <w:szCs w:val="24"/>
          <w:lang w:val="en-US"/>
        </w:rPr>
        <w:t>(Fig. 15–36)</w:t>
      </w:r>
      <w:r w:rsidRPr="008B72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378C" w:rsidRDefault="0022378C" w:rsidP="0022378C">
      <w:pPr>
        <w:pStyle w:val="ListeParagraf"/>
        <w:spacing w:line="360" w:lineRule="auto"/>
        <w:ind w:left="-567" w:righ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378C" w:rsidRDefault="0089109F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BAB1A1" wp14:editId="1D2EBDFF">
            <wp:extent cx="4057650" cy="44958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9F" w:rsidRDefault="0089109F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9109F" w:rsidRPr="008B72F9" w:rsidRDefault="0089109F" w:rsidP="00F80E52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109F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Figure 15-36.</w:t>
      </w:r>
      <w:r w:rsidRPr="0089109F">
        <w:rPr>
          <w:rFonts w:ascii="Times New Roman" w:hAnsi="Times New Roman" w:cs="Times New Roman"/>
          <w:color w:val="00B050"/>
          <w:sz w:val="24"/>
          <w:szCs w:val="24"/>
          <w:lang w:val="en-US"/>
        </w:rPr>
        <w:t xml:space="preserve"> </w:t>
      </w:r>
      <w:r w:rsidRPr="0089109F">
        <w:rPr>
          <w:rFonts w:ascii="Times New Roman" w:hAnsi="Times New Roman" w:cs="Times New Roman"/>
          <w:b/>
          <w:sz w:val="24"/>
          <w:szCs w:val="24"/>
          <w:lang w:val="en-US"/>
        </w:rPr>
        <w:t>Regulation of glycogen synthase by covalent modification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89109F" w:rsidRPr="008B7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6629C"/>
    <w:multiLevelType w:val="hybridMultilevel"/>
    <w:tmpl w:val="9788B9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F53FA"/>
    <w:multiLevelType w:val="hybridMultilevel"/>
    <w:tmpl w:val="E0F24ED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7C656B"/>
    <w:multiLevelType w:val="hybridMultilevel"/>
    <w:tmpl w:val="185281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3686"/>
    <w:multiLevelType w:val="hybridMultilevel"/>
    <w:tmpl w:val="04FEED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5BD"/>
    <w:multiLevelType w:val="hybridMultilevel"/>
    <w:tmpl w:val="607879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33CC5"/>
    <w:multiLevelType w:val="hybridMultilevel"/>
    <w:tmpl w:val="266A22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31CEA"/>
    <w:multiLevelType w:val="hybridMultilevel"/>
    <w:tmpl w:val="5CA6BA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D0AFF"/>
    <w:multiLevelType w:val="hybridMultilevel"/>
    <w:tmpl w:val="83EA3BE6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1F21762"/>
    <w:multiLevelType w:val="hybridMultilevel"/>
    <w:tmpl w:val="737841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F04E0"/>
    <w:multiLevelType w:val="hybridMultilevel"/>
    <w:tmpl w:val="796C8A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46E2E"/>
    <w:multiLevelType w:val="hybridMultilevel"/>
    <w:tmpl w:val="6FCC7B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81A86"/>
    <w:multiLevelType w:val="hybridMultilevel"/>
    <w:tmpl w:val="B7ACCF2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FB9242E"/>
    <w:multiLevelType w:val="hybridMultilevel"/>
    <w:tmpl w:val="64C08C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12"/>
  </w:num>
  <w:num w:numId="6">
    <w:abstractNumId w:val="1"/>
  </w:num>
  <w:num w:numId="7">
    <w:abstractNumId w:val="5"/>
  </w:num>
  <w:num w:numId="8">
    <w:abstractNumId w:val="4"/>
  </w:num>
  <w:num w:numId="9">
    <w:abstractNumId w:val="11"/>
  </w:num>
  <w:num w:numId="10">
    <w:abstractNumId w:val="8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423"/>
    <w:rsid w:val="00062EA5"/>
    <w:rsid w:val="00124490"/>
    <w:rsid w:val="00175838"/>
    <w:rsid w:val="001E7FEC"/>
    <w:rsid w:val="00223769"/>
    <w:rsid w:val="0022378C"/>
    <w:rsid w:val="0023538C"/>
    <w:rsid w:val="00256AC2"/>
    <w:rsid w:val="0025756A"/>
    <w:rsid w:val="002A0B2A"/>
    <w:rsid w:val="002A43AF"/>
    <w:rsid w:val="002A5273"/>
    <w:rsid w:val="002A57DA"/>
    <w:rsid w:val="002F16B4"/>
    <w:rsid w:val="00346F32"/>
    <w:rsid w:val="0036121B"/>
    <w:rsid w:val="003835D6"/>
    <w:rsid w:val="003D52CA"/>
    <w:rsid w:val="003E12E9"/>
    <w:rsid w:val="00401BF7"/>
    <w:rsid w:val="00406761"/>
    <w:rsid w:val="004B0FF0"/>
    <w:rsid w:val="005966C2"/>
    <w:rsid w:val="005B51E3"/>
    <w:rsid w:val="005D769D"/>
    <w:rsid w:val="00601BEE"/>
    <w:rsid w:val="006049A2"/>
    <w:rsid w:val="00606163"/>
    <w:rsid w:val="00640F57"/>
    <w:rsid w:val="006710A8"/>
    <w:rsid w:val="006B0750"/>
    <w:rsid w:val="006F1B76"/>
    <w:rsid w:val="00737423"/>
    <w:rsid w:val="00781365"/>
    <w:rsid w:val="007A7ECA"/>
    <w:rsid w:val="0080778F"/>
    <w:rsid w:val="00807C9A"/>
    <w:rsid w:val="0089109F"/>
    <w:rsid w:val="008931EA"/>
    <w:rsid w:val="009446C7"/>
    <w:rsid w:val="00972F24"/>
    <w:rsid w:val="009A451C"/>
    <w:rsid w:val="00A17956"/>
    <w:rsid w:val="00A32AA3"/>
    <w:rsid w:val="00A45F87"/>
    <w:rsid w:val="00B069EC"/>
    <w:rsid w:val="00B23FB3"/>
    <w:rsid w:val="00B971FF"/>
    <w:rsid w:val="00BB70AF"/>
    <w:rsid w:val="00BD7991"/>
    <w:rsid w:val="00BD7FB8"/>
    <w:rsid w:val="00C07BBE"/>
    <w:rsid w:val="00C24A7C"/>
    <w:rsid w:val="00C33CFA"/>
    <w:rsid w:val="00C61471"/>
    <w:rsid w:val="00C7040C"/>
    <w:rsid w:val="00CD05E5"/>
    <w:rsid w:val="00CE3FC4"/>
    <w:rsid w:val="00CE7BAE"/>
    <w:rsid w:val="00D4117A"/>
    <w:rsid w:val="00D509FD"/>
    <w:rsid w:val="00D94BCE"/>
    <w:rsid w:val="00DA7B8C"/>
    <w:rsid w:val="00DC72D1"/>
    <w:rsid w:val="00DD5242"/>
    <w:rsid w:val="00E029CE"/>
    <w:rsid w:val="00E15583"/>
    <w:rsid w:val="00ED4E8F"/>
    <w:rsid w:val="00F56D18"/>
    <w:rsid w:val="00F573AA"/>
    <w:rsid w:val="00F80E52"/>
    <w:rsid w:val="00FA43CE"/>
    <w:rsid w:val="00FB6A1A"/>
    <w:rsid w:val="00FC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76C10-0888-4E17-8858-59E2706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769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23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15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77</cp:revision>
  <dcterms:created xsi:type="dcterms:W3CDTF">2021-03-28T13:08:00Z</dcterms:created>
  <dcterms:modified xsi:type="dcterms:W3CDTF">2021-04-04T15:01:00Z</dcterms:modified>
</cp:coreProperties>
</file>