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A28" w:rsidRPr="003F6D92" w:rsidRDefault="00DE0A28" w:rsidP="00DE0A28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F6D92">
        <w:rPr>
          <w:rFonts w:ascii="Times New Roman" w:hAnsi="Times New Roman" w:cs="Times New Roman"/>
          <w:b/>
          <w:sz w:val="40"/>
          <w:szCs w:val="40"/>
          <w:lang w:val="en-US"/>
        </w:rPr>
        <w:t>Chapter 16</w:t>
      </w:r>
      <w:r w:rsidRPr="003F6D92">
        <w:rPr>
          <w:rFonts w:ascii="Times New Roman" w:hAnsi="Times New Roman" w:cs="Times New Roman"/>
          <w:b/>
          <w:sz w:val="40"/>
          <w:szCs w:val="40"/>
          <w:lang w:val="en-US"/>
        </w:rPr>
        <w:tab/>
      </w:r>
      <w:proofErr w:type="gramStart"/>
      <w:r w:rsidRPr="003F6D92">
        <w:rPr>
          <w:rFonts w:ascii="Times New Roman" w:hAnsi="Times New Roman" w:cs="Times New Roman"/>
          <w:b/>
          <w:sz w:val="40"/>
          <w:szCs w:val="40"/>
          <w:lang w:val="en-US"/>
        </w:rPr>
        <w:t>The</w:t>
      </w:r>
      <w:proofErr w:type="gramEnd"/>
      <w:r w:rsidRPr="003F6D92">
        <w:rPr>
          <w:rFonts w:ascii="Times New Roman" w:hAnsi="Times New Roman" w:cs="Times New Roman"/>
          <w:b/>
          <w:sz w:val="40"/>
          <w:szCs w:val="40"/>
          <w:lang w:val="en-US"/>
        </w:rPr>
        <w:t xml:space="preserve"> Citric Acid Cycle</w:t>
      </w:r>
    </w:p>
    <w:p w:rsidR="00DE0A28" w:rsidRPr="003F6D92" w:rsidRDefault="00DE0A28" w:rsidP="00DE0A28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92">
        <w:rPr>
          <w:rFonts w:ascii="Times New Roman" w:hAnsi="Times New Roman" w:cs="Times New Roman"/>
          <w:sz w:val="28"/>
          <w:szCs w:val="28"/>
          <w:lang w:val="en-US"/>
        </w:rPr>
        <w:t>The pyruvate produced by glycolysis is oxidized to H</w:t>
      </w:r>
      <w:r w:rsidRPr="003F6D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F6D92">
        <w:rPr>
          <w:rFonts w:ascii="Times New Roman" w:hAnsi="Times New Roman" w:cs="Times New Roman"/>
          <w:sz w:val="28"/>
          <w:szCs w:val="28"/>
          <w:lang w:val="en-US"/>
        </w:rPr>
        <w:t>O and CO</w:t>
      </w:r>
      <w:r w:rsidRPr="003F6D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F6D9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E0A28" w:rsidRPr="003F6D92" w:rsidRDefault="00DE0A28" w:rsidP="00DE0A28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This aerobic phase of catabolism is called </w:t>
      </w:r>
      <w:r w:rsidRPr="003F6D92">
        <w:rPr>
          <w:rFonts w:ascii="Times New Roman" w:hAnsi="Times New Roman" w:cs="Times New Roman"/>
          <w:b/>
          <w:sz w:val="28"/>
          <w:szCs w:val="28"/>
          <w:lang w:val="en-US"/>
        </w:rPr>
        <w:t>respiration</w:t>
      </w:r>
      <w:r w:rsidRPr="003F6D9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01C82" w:rsidRPr="00E01C82" w:rsidRDefault="00DE0A28" w:rsidP="00E01C82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6D92">
        <w:rPr>
          <w:rFonts w:ascii="Times New Roman" w:hAnsi="Times New Roman" w:cs="Times New Roman"/>
          <w:sz w:val="28"/>
          <w:szCs w:val="28"/>
          <w:lang w:val="en-US"/>
        </w:rPr>
        <w:t>Catabolism of proteins, fats and carbohydrates occurs in the three stages of cellular respiration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84811">
        <w:rPr>
          <w:rFonts w:ascii="Times New Roman" w:hAnsi="Times New Roman" w:cs="Times New Roman"/>
          <w:b/>
          <w:sz w:val="24"/>
          <w:szCs w:val="24"/>
          <w:lang w:val="en-US"/>
        </w:rPr>
        <w:t>Fig. 16-1)</w:t>
      </w:r>
      <w:r w:rsidRPr="000670A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E716C" w:rsidRPr="000E716C" w:rsidRDefault="000E716C" w:rsidP="000E716C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340293" w:rsidRDefault="00340293" w:rsidP="00340293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9FA080" wp14:editId="7BDD4A81">
            <wp:extent cx="3886200" cy="46291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36F058" wp14:editId="4DAF59A7">
            <wp:extent cx="3810000" cy="23526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D5" w:rsidRDefault="00F844D5" w:rsidP="00340293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D3B647" wp14:editId="7B04B6AE">
            <wp:extent cx="5753100" cy="1752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D5" w:rsidRPr="00E01C82" w:rsidRDefault="00F844D5" w:rsidP="00E01C82">
      <w:pPr>
        <w:pStyle w:val="ListeParagraf"/>
        <w:spacing w:before="100" w:beforeAutospacing="1" w:after="100" w:afterAutospacing="1" w:line="240" w:lineRule="auto"/>
        <w:ind w:left="-567" w:right="-567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DE0A28" w:rsidRPr="003F6D92" w:rsidRDefault="00DE0A28" w:rsidP="00DE0A28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Stage </w:t>
      </w:r>
      <w:proofErr w:type="gramStart"/>
      <w:r w:rsidRPr="003F6D92">
        <w:rPr>
          <w:rFonts w:ascii="Times New Roman" w:hAnsi="Times New Roman" w:cs="Times New Roman"/>
          <w:sz w:val="28"/>
          <w:szCs w:val="28"/>
          <w:lang w:val="en-US"/>
        </w:rPr>
        <w:t>1 :</w:t>
      </w:r>
      <w:proofErr w:type="gramEnd"/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 Oxidation of fatty acids, glucose and some amino acids yields </w:t>
      </w:r>
      <w:proofErr w:type="spellStart"/>
      <w:r w:rsidRPr="003F6D92">
        <w:rPr>
          <w:rFonts w:ascii="Times New Roman" w:hAnsi="Times New Roman" w:cs="Times New Roman"/>
          <w:sz w:val="28"/>
          <w:szCs w:val="28"/>
          <w:lang w:val="en-US"/>
        </w:rPr>
        <w:t>acetly</w:t>
      </w:r>
      <w:proofErr w:type="spellEnd"/>
      <w:r w:rsidRPr="003F6D92">
        <w:rPr>
          <w:rFonts w:ascii="Times New Roman" w:hAnsi="Times New Roman" w:cs="Times New Roman"/>
          <w:sz w:val="28"/>
          <w:szCs w:val="28"/>
          <w:lang w:val="en-US"/>
        </w:rPr>
        <w:t>-CoA.</w:t>
      </w:r>
    </w:p>
    <w:p w:rsidR="00DE0A28" w:rsidRPr="003F6D92" w:rsidRDefault="00DE0A28" w:rsidP="00DE0A28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Stage </w:t>
      </w:r>
      <w:proofErr w:type="gramStart"/>
      <w:r w:rsidRPr="003F6D92">
        <w:rPr>
          <w:rFonts w:ascii="Times New Roman" w:hAnsi="Times New Roman" w:cs="Times New Roman"/>
          <w:sz w:val="28"/>
          <w:szCs w:val="28"/>
          <w:lang w:val="en-US"/>
        </w:rPr>
        <w:t>2 :</w:t>
      </w:r>
      <w:proofErr w:type="gramEnd"/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 Oxidation of acetyl groups in the citric acid cycle yields CO</w:t>
      </w:r>
      <w:r w:rsidRPr="003F6D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 and energy. </w:t>
      </w:r>
    </w:p>
    <w:p w:rsidR="00DE0A28" w:rsidRPr="003F6D92" w:rsidRDefault="00DE0A28" w:rsidP="00DE0A28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92">
        <w:rPr>
          <w:rFonts w:ascii="Times New Roman" w:hAnsi="Times New Roman" w:cs="Times New Roman"/>
          <w:sz w:val="28"/>
          <w:szCs w:val="28"/>
          <w:lang w:val="en-US"/>
        </w:rPr>
        <w:t>The energy released is conserved in the reduced electron carriers NADH and FADH</w:t>
      </w:r>
      <w:r w:rsidRPr="003F6D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F6D9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E0A28" w:rsidRPr="003F6D92" w:rsidRDefault="00DE0A28" w:rsidP="00DE0A28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Stage </w:t>
      </w:r>
      <w:proofErr w:type="gramStart"/>
      <w:r w:rsidRPr="003F6D92">
        <w:rPr>
          <w:rFonts w:ascii="Times New Roman" w:hAnsi="Times New Roman" w:cs="Times New Roman"/>
          <w:sz w:val="28"/>
          <w:szCs w:val="28"/>
          <w:lang w:val="en-US"/>
        </w:rPr>
        <w:t>3 :</w:t>
      </w:r>
      <w:proofErr w:type="gramEnd"/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 The electrons are transferred to O</w:t>
      </w:r>
      <w:r w:rsidRPr="003F6D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 (the final electron acceptor) via a chain of electron-carrying molecules known as the respiratory chain. </w:t>
      </w:r>
    </w:p>
    <w:p w:rsidR="00DE0A28" w:rsidRPr="003F6D92" w:rsidRDefault="00DE0A28" w:rsidP="00DE0A28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92">
        <w:rPr>
          <w:rFonts w:ascii="Times New Roman" w:hAnsi="Times New Roman" w:cs="Times New Roman"/>
          <w:sz w:val="28"/>
          <w:szCs w:val="28"/>
          <w:lang w:val="en-US"/>
        </w:rPr>
        <w:t>In the course of electron transfer, the energy is conserved in the form of ATP by a process called oxidative phosphorylation.</w:t>
      </w:r>
    </w:p>
    <w:p w:rsidR="00DE0A28" w:rsidRPr="003F6D92" w:rsidRDefault="00DE0A28" w:rsidP="00DE0A28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Citric acid cycle is also called the </w:t>
      </w:r>
      <w:r w:rsidRPr="003F6D92">
        <w:rPr>
          <w:rFonts w:ascii="Times New Roman" w:hAnsi="Times New Roman" w:cs="Times New Roman"/>
          <w:b/>
          <w:sz w:val="28"/>
          <w:szCs w:val="28"/>
          <w:lang w:val="en-US"/>
        </w:rPr>
        <w:t>tricarboxylic acid (TCA) cycle</w:t>
      </w:r>
      <w:r w:rsidRPr="003F6D92">
        <w:rPr>
          <w:rFonts w:ascii="Times New Roman" w:hAnsi="Times New Roman" w:cs="Times New Roman"/>
          <w:sz w:val="28"/>
          <w:szCs w:val="28"/>
          <w:lang w:val="en-US"/>
        </w:rPr>
        <w:t xml:space="preserve"> or the </w:t>
      </w:r>
      <w:r w:rsidRPr="003F6D92">
        <w:rPr>
          <w:rFonts w:ascii="Times New Roman" w:hAnsi="Times New Roman" w:cs="Times New Roman"/>
          <w:b/>
          <w:sz w:val="28"/>
          <w:szCs w:val="28"/>
          <w:lang w:val="en-US"/>
        </w:rPr>
        <w:t>Krebs cycle</w:t>
      </w:r>
      <w:r w:rsidRPr="003F6D9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96B8B" w:rsidRPr="00673CB4" w:rsidRDefault="00496B8B" w:rsidP="00673CB4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772CBE" w:rsidRPr="00340293" w:rsidRDefault="00772CBE" w:rsidP="00772CBE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40293">
        <w:rPr>
          <w:rFonts w:ascii="Times New Roman" w:hAnsi="Times New Roman" w:cs="Times New Roman"/>
          <w:b/>
          <w:sz w:val="28"/>
          <w:szCs w:val="28"/>
          <w:lang w:val="en-US"/>
        </w:rPr>
        <w:t>16.1 Production of Acetyl-CoA (Activated Acetate)</w:t>
      </w:r>
    </w:p>
    <w:p w:rsidR="00772CBE" w:rsidRPr="00013068" w:rsidRDefault="00772CBE" w:rsidP="00772CBE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2CBE" w:rsidRPr="00E01C82" w:rsidRDefault="00772CBE" w:rsidP="00772CBE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1C82">
        <w:rPr>
          <w:rFonts w:ascii="Times New Roman" w:hAnsi="Times New Roman" w:cs="Times New Roman"/>
          <w:sz w:val="28"/>
          <w:szCs w:val="28"/>
          <w:lang w:val="en-US"/>
        </w:rPr>
        <w:t xml:space="preserve">Pyruvate is oxidized to </w:t>
      </w:r>
      <w:proofErr w:type="spellStart"/>
      <w:r w:rsidRPr="00E01C82">
        <w:rPr>
          <w:rFonts w:ascii="Times New Roman" w:hAnsi="Times New Roman" w:cs="Times New Roman"/>
          <w:sz w:val="28"/>
          <w:szCs w:val="28"/>
          <w:lang w:val="en-US"/>
        </w:rPr>
        <w:t>acetly</w:t>
      </w:r>
      <w:proofErr w:type="spellEnd"/>
      <w:r w:rsidRPr="00E01C82">
        <w:rPr>
          <w:rFonts w:ascii="Times New Roman" w:hAnsi="Times New Roman" w:cs="Times New Roman"/>
          <w:sz w:val="28"/>
          <w:szCs w:val="28"/>
          <w:lang w:val="en-US"/>
        </w:rPr>
        <w:t>-CoA and CO</w:t>
      </w:r>
      <w:r w:rsidRPr="00E01C8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01C82">
        <w:rPr>
          <w:rFonts w:ascii="Times New Roman" w:hAnsi="Times New Roman" w:cs="Times New Roman"/>
          <w:sz w:val="28"/>
          <w:szCs w:val="28"/>
          <w:lang w:val="en-US"/>
        </w:rPr>
        <w:t xml:space="preserve"> by the </w:t>
      </w:r>
      <w:r w:rsidRPr="00E01C82">
        <w:rPr>
          <w:rFonts w:ascii="Times New Roman" w:hAnsi="Times New Roman" w:cs="Times New Roman"/>
          <w:b/>
          <w:sz w:val="28"/>
          <w:szCs w:val="28"/>
          <w:lang w:val="en-US"/>
        </w:rPr>
        <w:t>pyruvate dehydrogenase (PDH) complex</w:t>
      </w:r>
      <w:r w:rsidRPr="00E01C82">
        <w:rPr>
          <w:rFonts w:ascii="Times New Roman" w:hAnsi="Times New Roman" w:cs="Times New Roman"/>
          <w:sz w:val="28"/>
          <w:szCs w:val="28"/>
          <w:lang w:val="en-US"/>
        </w:rPr>
        <w:t xml:space="preserve"> in the mitochondria of eukaryotic cells.</w:t>
      </w:r>
    </w:p>
    <w:p w:rsidR="00772CBE" w:rsidRDefault="00772CBE" w:rsidP="00772CBE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1C82">
        <w:rPr>
          <w:rFonts w:ascii="Times New Roman" w:hAnsi="Times New Roman" w:cs="Times New Roman"/>
          <w:sz w:val="28"/>
          <w:szCs w:val="28"/>
          <w:lang w:val="en-US"/>
        </w:rPr>
        <w:t>The overall reaction is an oxidative decarboxylation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E6FC4">
        <w:rPr>
          <w:rFonts w:ascii="Times New Roman" w:hAnsi="Times New Roman" w:cs="Times New Roman"/>
          <w:b/>
          <w:sz w:val="24"/>
          <w:szCs w:val="24"/>
          <w:lang w:val="en-US"/>
        </w:rPr>
        <w:t>Fig. 16-2</w:t>
      </w:r>
      <w:r w:rsidR="00084811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0670A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73CB4" w:rsidRDefault="00673CB4" w:rsidP="00673CB4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5173E25" wp14:editId="3CB8CFC2">
            <wp:extent cx="4293500" cy="16478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5962" cy="167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C4" w:rsidRDefault="00BE6FC4" w:rsidP="00673CB4">
      <w:pPr>
        <w:pStyle w:val="ListeParagraf"/>
        <w:spacing w:before="100" w:beforeAutospacing="1" w:after="100" w:afterAutospacing="1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0E334DE" wp14:editId="7FE8DA0A">
            <wp:extent cx="5760720" cy="657860"/>
            <wp:effectExtent l="0" t="0" r="0" b="889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C4" w:rsidRPr="00246104" w:rsidRDefault="00BE6FC4" w:rsidP="00246104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772CBE" w:rsidRPr="00E30B38" w:rsidRDefault="00772CBE" w:rsidP="00772CBE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0B38">
        <w:rPr>
          <w:rFonts w:ascii="Times New Roman" w:hAnsi="Times New Roman" w:cs="Times New Roman"/>
          <w:sz w:val="28"/>
          <w:szCs w:val="28"/>
          <w:lang w:val="en-US"/>
        </w:rPr>
        <w:t xml:space="preserve">Pyruvate dehydrogenase complex requires five coenzymes. </w:t>
      </w:r>
    </w:p>
    <w:p w:rsidR="00772CBE" w:rsidRPr="00E30B38" w:rsidRDefault="00772CBE" w:rsidP="00772CBE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0B38">
        <w:rPr>
          <w:rFonts w:ascii="Times New Roman" w:hAnsi="Times New Roman" w:cs="Times New Roman"/>
          <w:sz w:val="28"/>
          <w:szCs w:val="28"/>
          <w:lang w:val="en-US"/>
        </w:rPr>
        <w:t xml:space="preserve">FAD </w:t>
      </w:r>
    </w:p>
    <w:p w:rsidR="00772CBE" w:rsidRPr="00E30B38" w:rsidRDefault="00772CBE" w:rsidP="00772CBE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0B38">
        <w:rPr>
          <w:rFonts w:ascii="Times New Roman" w:hAnsi="Times New Roman" w:cs="Times New Roman"/>
          <w:sz w:val="28"/>
          <w:szCs w:val="28"/>
          <w:lang w:val="en-US"/>
        </w:rPr>
        <w:t>NAD</w:t>
      </w:r>
      <w:r w:rsidRPr="00E30B3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</w:p>
    <w:p w:rsidR="00772CBE" w:rsidRDefault="00772CBE" w:rsidP="00772CBE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30B38">
        <w:rPr>
          <w:rFonts w:ascii="Times New Roman" w:hAnsi="Times New Roman" w:cs="Times New Roman"/>
          <w:sz w:val="28"/>
          <w:szCs w:val="28"/>
          <w:lang w:val="en-US"/>
        </w:rPr>
        <w:t>CoA :</w:t>
      </w:r>
      <w:proofErr w:type="gramEnd"/>
      <w:r w:rsidRPr="00E30B38">
        <w:rPr>
          <w:rFonts w:ascii="Times New Roman" w:hAnsi="Times New Roman" w:cs="Times New Roman"/>
          <w:sz w:val="28"/>
          <w:szCs w:val="28"/>
          <w:lang w:val="en-US"/>
        </w:rPr>
        <w:t xml:space="preserve"> Coenzyme A (an acyl carrier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B25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6FC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E6FC4">
        <w:rPr>
          <w:rFonts w:ascii="Times New Roman" w:hAnsi="Times New Roman" w:cs="Times New Roman"/>
          <w:b/>
          <w:sz w:val="24"/>
          <w:szCs w:val="24"/>
          <w:lang w:val="en-US"/>
        </w:rPr>
        <w:t>Fig. 16-3)</w:t>
      </w:r>
      <w:r w:rsidR="00BE6FC4" w:rsidRPr="000670A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72CBE" w:rsidRPr="00E30B38" w:rsidRDefault="00772CBE" w:rsidP="00772CBE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0B38">
        <w:rPr>
          <w:rFonts w:ascii="Times New Roman" w:hAnsi="Times New Roman" w:cs="Times New Roman"/>
          <w:sz w:val="28"/>
          <w:szCs w:val="28"/>
          <w:lang w:val="en-US"/>
        </w:rPr>
        <w:t>TPP : Thiamine pyrophosphate</w:t>
      </w:r>
    </w:p>
    <w:p w:rsidR="00772CBE" w:rsidRDefault="00772CBE" w:rsidP="00772CBE">
      <w:pPr>
        <w:pStyle w:val="ListeParagraf"/>
        <w:numPr>
          <w:ilvl w:val="0"/>
          <w:numId w:val="3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30B38">
        <w:rPr>
          <w:rFonts w:ascii="Times New Roman" w:hAnsi="Times New Roman" w:cs="Times New Roman"/>
          <w:sz w:val="28"/>
          <w:szCs w:val="28"/>
          <w:lang w:val="en-US"/>
        </w:rPr>
        <w:t>Lipoate</w:t>
      </w:r>
      <w:proofErr w:type="spellEnd"/>
    </w:p>
    <w:p w:rsidR="004950C3" w:rsidRPr="004950C3" w:rsidRDefault="004950C3" w:rsidP="004950C3">
      <w:pPr>
        <w:pStyle w:val="ListeParagraf"/>
        <w:spacing w:before="100" w:beforeAutospacing="1" w:after="100" w:afterAutospacing="1" w:line="240" w:lineRule="auto"/>
        <w:ind w:left="-1134" w:right="-1134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4950C3" w:rsidRDefault="004950C3" w:rsidP="004950C3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459B2E8" wp14:editId="702DB98B">
            <wp:extent cx="7057836" cy="28194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8987" cy="283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C3" w:rsidRPr="004950C3" w:rsidRDefault="004950C3" w:rsidP="004950C3">
      <w:pPr>
        <w:pStyle w:val="ListeParagraf"/>
        <w:spacing w:before="100" w:beforeAutospacing="1" w:after="100" w:afterAutospacing="1" w:line="240" w:lineRule="auto"/>
        <w:ind w:left="-1134" w:right="-1134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4950C3" w:rsidRDefault="004950C3" w:rsidP="004950C3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75D2A37" wp14:editId="126F3C51">
            <wp:extent cx="2895600" cy="2571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C3" w:rsidRPr="00246104" w:rsidRDefault="004950C3" w:rsidP="00246104">
      <w:pPr>
        <w:pStyle w:val="ListeParagraf"/>
        <w:spacing w:before="100" w:beforeAutospacing="1" w:after="100" w:afterAutospacing="1" w:line="240" w:lineRule="auto"/>
        <w:ind w:left="-1134" w:right="-1134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772CBE" w:rsidRPr="00602053" w:rsidRDefault="00772CBE" w:rsidP="00772CBE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2053">
        <w:rPr>
          <w:rFonts w:ascii="Times New Roman" w:hAnsi="Times New Roman" w:cs="Times New Roman"/>
          <w:sz w:val="28"/>
          <w:szCs w:val="28"/>
          <w:lang w:val="en-US"/>
        </w:rPr>
        <w:t>Pyruvate dehydrogenase complex consists of three distinct enzymes.</w:t>
      </w:r>
    </w:p>
    <w:p w:rsidR="00772CBE" w:rsidRPr="00602053" w:rsidRDefault="00772CBE" w:rsidP="00772CBE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205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0205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602053">
        <w:rPr>
          <w:rFonts w:ascii="Times New Roman" w:hAnsi="Times New Roman" w:cs="Times New Roman"/>
          <w:sz w:val="28"/>
          <w:szCs w:val="28"/>
          <w:lang w:val="en-US"/>
        </w:rPr>
        <w:t xml:space="preserve"> : Pyruvate dehydrogenase</w:t>
      </w:r>
    </w:p>
    <w:p w:rsidR="00772CBE" w:rsidRPr="00602053" w:rsidRDefault="00772CBE" w:rsidP="00772CBE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205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0205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02053">
        <w:rPr>
          <w:rFonts w:ascii="Times New Roman" w:hAnsi="Times New Roman" w:cs="Times New Roman"/>
          <w:sz w:val="28"/>
          <w:szCs w:val="28"/>
          <w:lang w:val="en-US"/>
        </w:rPr>
        <w:t xml:space="preserve"> : </w:t>
      </w:r>
      <w:proofErr w:type="spellStart"/>
      <w:r w:rsidRPr="00602053">
        <w:rPr>
          <w:rFonts w:ascii="Times New Roman" w:hAnsi="Times New Roman" w:cs="Times New Roman"/>
          <w:sz w:val="28"/>
          <w:szCs w:val="28"/>
          <w:lang w:val="en-US"/>
        </w:rPr>
        <w:t>Dihydrolipoyl</w:t>
      </w:r>
      <w:proofErr w:type="spellEnd"/>
      <w:r w:rsidRPr="006020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02053">
        <w:rPr>
          <w:rFonts w:ascii="Times New Roman" w:hAnsi="Times New Roman" w:cs="Times New Roman"/>
          <w:sz w:val="28"/>
          <w:szCs w:val="28"/>
          <w:lang w:val="en-US"/>
        </w:rPr>
        <w:t>transacetylase</w:t>
      </w:r>
      <w:proofErr w:type="spellEnd"/>
    </w:p>
    <w:p w:rsidR="00772CBE" w:rsidRPr="00602053" w:rsidRDefault="00772CBE" w:rsidP="00772CBE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205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0205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602053">
        <w:rPr>
          <w:rFonts w:ascii="Times New Roman" w:hAnsi="Times New Roman" w:cs="Times New Roman"/>
          <w:sz w:val="28"/>
          <w:szCs w:val="28"/>
          <w:lang w:val="en-US"/>
        </w:rPr>
        <w:t xml:space="preserve"> : </w:t>
      </w:r>
      <w:proofErr w:type="spellStart"/>
      <w:r w:rsidRPr="00602053">
        <w:rPr>
          <w:rFonts w:ascii="Times New Roman" w:hAnsi="Times New Roman" w:cs="Times New Roman"/>
          <w:sz w:val="28"/>
          <w:szCs w:val="28"/>
          <w:lang w:val="en-US"/>
        </w:rPr>
        <w:t>Dihydrolipoyl</w:t>
      </w:r>
      <w:proofErr w:type="spellEnd"/>
      <w:r w:rsidRPr="00602053">
        <w:rPr>
          <w:rFonts w:ascii="Times New Roman" w:hAnsi="Times New Roman" w:cs="Times New Roman"/>
          <w:sz w:val="28"/>
          <w:szCs w:val="28"/>
          <w:lang w:val="en-US"/>
        </w:rPr>
        <w:t xml:space="preserve"> dehydrogenase</w:t>
      </w:r>
    </w:p>
    <w:p w:rsidR="00DE0A28" w:rsidRDefault="00DE0A28" w:rsidP="00DE0A28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3D9D">
        <w:rPr>
          <w:rFonts w:ascii="Times New Roman" w:hAnsi="Times New Roman" w:cs="Times New Roman"/>
          <w:sz w:val="28"/>
          <w:szCs w:val="28"/>
          <w:lang w:val="en-US"/>
        </w:rPr>
        <w:t>PDH complex carries out the five consecutive reactions in the decarboxylation and dehydrogenation of pyruvate</w:t>
      </w:r>
      <w:r w:rsidRPr="0001268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12689"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16-6</w:t>
      </w:r>
      <w:r w:rsidR="00145588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01268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46104" w:rsidRPr="00246104" w:rsidRDefault="00246104" w:rsidP="00246104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0D4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F0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AF0D44">
        <w:rPr>
          <w:rFonts w:ascii="Times New Roman" w:hAnsi="Times New Roman" w:cs="Times New Roman"/>
          <w:sz w:val="28"/>
          <w:szCs w:val="28"/>
          <w:lang w:val="en-US"/>
        </w:rPr>
        <w:t xml:space="preserve"> catalyzes first the decarboxylation of pyruvate, producing hydroxyethyl-TPP, and then the oxidation of the hydroxyethyl group to an acetyl group. </w:t>
      </w:r>
      <w:r w:rsidRPr="00AF0D4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electrons from this oxidation reduce the disulfide of </w:t>
      </w:r>
      <w:proofErr w:type="spellStart"/>
      <w:r w:rsidRPr="00AF0D44">
        <w:rPr>
          <w:rFonts w:ascii="Times New Roman" w:hAnsi="Times New Roman" w:cs="Times New Roman"/>
          <w:sz w:val="28"/>
          <w:szCs w:val="28"/>
          <w:lang w:val="en-US"/>
        </w:rPr>
        <w:t>lipoate</w:t>
      </w:r>
      <w:proofErr w:type="spellEnd"/>
      <w:r w:rsidRPr="00AF0D44">
        <w:rPr>
          <w:rFonts w:ascii="Times New Roman" w:hAnsi="Times New Roman" w:cs="Times New Roman"/>
          <w:sz w:val="28"/>
          <w:szCs w:val="28"/>
          <w:lang w:val="en-US"/>
        </w:rPr>
        <w:t xml:space="preserve"> bound to E</w:t>
      </w:r>
      <w:r w:rsidRPr="00AF0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F0D44">
        <w:rPr>
          <w:rFonts w:ascii="Times New Roman" w:hAnsi="Times New Roman" w:cs="Times New Roman"/>
          <w:sz w:val="28"/>
          <w:szCs w:val="28"/>
          <w:lang w:val="en-US"/>
        </w:rPr>
        <w:t xml:space="preserve">, and the acetyl group is transferred into thioester linkage with one —SH group of reduced </w:t>
      </w:r>
      <w:proofErr w:type="spellStart"/>
      <w:r w:rsidRPr="00AF0D44">
        <w:rPr>
          <w:rFonts w:ascii="Times New Roman" w:hAnsi="Times New Roman" w:cs="Times New Roman"/>
          <w:sz w:val="28"/>
          <w:szCs w:val="28"/>
          <w:lang w:val="en-US"/>
        </w:rPr>
        <w:t>lipoate</w:t>
      </w:r>
      <w:proofErr w:type="spellEnd"/>
      <w:r w:rsidRPr="00AF0D4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3D9D" w:rsidRDefault="006F3D9D" w:rsidP="006F3D9D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46BD27E" wp14:editId="0199B0B4">
            <wp:extent cx="6178006" cy="36195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5945" cy="36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F4" w:rsidRPr="006F3D9D" w:rsidRDefault="003350F4" w:rsidP="006F3D9D">
      <w:pPr>
        <w:spacing w:line="240" w:lineRule="auto"/>
        <w:ind w:left="-567" w:right="-567"/>
        <w:jc w:val="center"/>
        <w:rPr>
          <w:sz w:val="16"/>
          <w:szCs w:val="16"/>
        </w:rPr>
      </w:pPr>
    </w:p>
    <w:p w:rsidR="00F04F23" w:rsidRDefault="003418C0" w:rsidP="00114F80">
      <w:pPr>
        <w:ind w:left="-567" w:right="-567"/>
        <w:jc w:val="center"/>
      </w:pPr>
      <w:r>
        <w:rPr>
          <w:noProof/>
          <w:lang w:eastAsia="tr-TR"/>
        </w:rPr>
        <w:drawing>
          <wp:inline distT="0" distB="0" distL="0" distR="0">
            <wp:extent cx="5762625" cy="35242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9D" w:rsidRPr="00AF0D44" w:rsidRDefault="006F3D9D" w:rsidP="006F3D9D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0D44">
        <w:rPr>
          <w:rFonts w:ascii="Times New Roman" w:hAnsi="Times New Roman" w:cs="Times New Roman"/>
          <w:sz w:val="28"/>
          <w:szCs w:val="28"/>
          <w:lang w:val="en-US"/>
        </w:rPr>
        <w:lastRenderedPageBreak/>
        <w:t>E</w:t>
      </w:r>
      <w:r w:rsidRPr="00AF0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AF0D44">
        <w:rPr>
          <w:rFonts w:ascii="Times New Roman" w:hAnsi="Times New Roman" w:cs="Times New Roman"/>
          <w:sz w:val="28"/>
          <w:szCs w:val="28"/>
          <w:lang w:val="en-US"/>
        </w:rPr>
        <w:t xml:space="preserve"> catalyzes the transfer of the acetyl group to coenzyme A, forming acetyl-CoA.</w:t>
      </w:r>
    </w:p>
    <w:p w:rsidR="006F3D9D" w:rsidRDefault="006F3D9D" w:rsidP="006F3D9D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0D4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F0D4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AF0D44">
        <w:rPr>
          <w:rFonts w:ascii="Times New Roman" w:hAnsi="Times New Roman" w:cs="Times New Roman"/>
          <w:sz w:val="28"/>
          <w:szCs w:val="28"/>
          <w:lang w:val="en-US"/>
        </w:rPr>
        <w:t xml:space="preserve"> catalyzes the regeneration of the disulfide (oxidized) form of </w:t>
      </w:r>
      <w:proofErr w:type="spellStart"/>
      <w:r w:rsidRPr="00AF0D44">
        <w:rPr>
          <w:rFonts w:ascii="Times New Roman" w:hAnsi="Times New Roman" w:cs="Times New Roman"/>
          <w:sz w:val="28"/>
          <w:szCs w:val="28"/>
          <w:lang w:val="en-US"/>
        </w:rPr>
        <w:t>lipoate</w:t>
      </w:r>
      <w:proofErr w:type="spellEnd"/>
      <w:r w:rsidRPr="00AF0D44">
        <w:rPr>
          <w:rFonts w:ascii="Times New Roman" w:hAnsi="Times New Roman" w:cs="Times New Roman"/>
          <w:sz w:val="28"/>
          <w:szCs w:val="28"/>
          <w:lang w:val="en-US"/>
        </w:rPr>
        <w:t>; electrons pass first to FAD, then to NAD</w:t>
      </w:r>
      <w:r w:rsidRPr="00AF0D4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AF0D4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C2CE8" w:rsidRPr="00FC2CE8" w:rsidRDefault="00FC2CE8" w:rsidP="00FC2CE8">
      <w:pPr>
        <w:numPr>
          <w:ilvl w:val="1"/>
          <w:numId w:val="8"/>
        </w:num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sz w:val="28"/>
          <w:szCs w:val="28"/>
          <w:lang w:val="en-US" w:eastAsia="tr-TR"/>
        </w:rPr>
        <w:t>Reactions of the Citric Acid Cycle</w:t>
      </w:r>
    </w:p>
    <w:p w:rsidR="00FC2CE8" w:rsidRPr="00FC2CE8" w:rsidRDefault="00FC2CE8" w:rsidP="00FC2CE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 w:eastAsia="tr-TR"/>
        </w:rPr>
      </w:pPr>
    </w:p>
    <w:p w:rsidR="00FC2CE8" w:rsidRPr="00FC2CE8" w:rsidRDefault="00FC2CE8" w:rsidP="00FC2CE8">
      <w:pPr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Oxidation of acetyl- CoA is carried out by the citric acid cycle (eight steps)</w:t>
      </w:r>
      <w:r w:rsidRPr="00FC2CE8"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  <w:t xml:space="preserve"> (</w:t>
      </w:r>
      <w:r w:rsidRPr="00FC2CE8"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  <w:t>Fig. 16-7)</w:t>
      </w:r>
      <w:r w:rsidRPr="00FC2CE8"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  <w:t>.</w:t>
      </w:r>
    </w:p>
    <w:p w:rsidR="00FC2CE8" w:rsidRPr="00FC2CE8" w:rsidRDefault="00FC2CE8" w:rsidP="00FC2CE8">
      <w:pPr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In each turn of the cycle, one acetyl group (two carbons) enters as acetyl-CoA and two molecules of CO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leave; one molecule of oxaloacetate is used to form citrate and one molecule of oxaloacetate is regenerated.</w:t>
      </w:r>
    </w:p>
    <w:p w:rsidR="00FC2CE8" w:rsidRPr="00FC2CE8" w:rsidRDefault="00FC2CE8" w:rsidP="00FC2CE8">
      <w:pPr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The energy of this oxidation is conserved in the reduced coenzymes NADH and FADH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.</w:t>
      </w:r>
    </w:p>
    <w:p w:rsidR="00FC2CE8" w:rsidRDefault="00FC2CE8" w:rsidP="00FC2CE8">
      <w:pPr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Reactions occur in the mitochondria of eukaryotic cells.</w:t>
      </w: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Default="00663523" w:rsidP="00663523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663523" w:rsidRPr="00FC2CE8" w:rsidRDefault="00663523" w:rsidP="00663523">
      <w:pPr>
        <w:spacing w:before="100" w:beforeAutospacing="1" w:after="100" w:afterAutospacing="1" w:line="360" w:lineRule="auto"/>
        <w:ind w:left="-1134" w:right="-1134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531F001" wp14:editId="6F859D89">
            <wp:extent cx="7193797" cy="4019550"/>
            <wp:effectExtent l="0" t="0" r="762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35483" cy="404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16" w:rsidRPr="00A42E16">
        <w:rPr>
          <w:noProof/>
          <w:lang w:eastAsia="tr-TR"/>
        </w:rPr>
        <w:t xml:space="preserve"> </w:t>
      </w:r>
      <w:r w:rsidR="00A42E16">
        <w:rPr>
          <w:noProof/>
          <w:lang w:eastAsia="tr-TR"/>
        </w:rPr>
        <w:drawing>
          <wp:inline distT="0" distB="0" distL="0" distR="0" wp14:anchorId="66306920" wp14:editId="1B2231EC">
            <wp:extent cx="7199292" cy="3552825"/>
            <wp:effectExtent l="0" t="0" r="190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8922" cy="35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E8" w:rsidRP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P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8AEE2F2" wp14:editId="384504CD">
            <wp:extent cx="3914775" cy="32385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4AD610BA" wp14:editId="114C8AC3">
            <wp:extent cx="5762625" cy="6667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A4" w:rsidRDefault="00A621A4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09035B" w:rsidRPr="00FC2CE8" w:rsidRDefault="00A621A4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06A44190" wp14:editId="0F8F4014">
            <wp:extent cx="4467225" cy="2238375"/>
            <wp:effectExtent l="0" t="0" r="9525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5B" w:rsidRPr="00FC2CE8" w:rsidRDefault="0009035B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Default="00FC2CE8" w:rsidP="00FC2CE8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0EE964D" wp14:editId="3C08E110">
            <wp:extent cx="5753100" cy="8953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E2" w:rsidRPr="00FC2CE8" w:rsidRDefault="009900E2" w:rsidP="00FC2CE8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Pr="00FC2CE8" w:rsidRDefault="009900E2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2B7335F7" wp14:editId="18590796">
            <wp:extent cx="4495800" cy="285750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E8" w:rsidRP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P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303902A3" wp14:editId="1626EFD3">
            <wp:extent cx="5762625" cy="7715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3B" w:rsidRDefault="00B4173B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466687" w:rsidRPr="00FC2CE8" w:rsidRDefault="00466687" w:rsidP="00466687">
      <w:pPr>
        <w:spacing w:before="100" w:beforeAutospacing="1" w:after="100" w:afterAutospacing="1" w:line="360" w:lineRule="auto"/>
        <w:ind w:left="-1276" w:right="-1276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24D03DED" wp14:editId="6C30F1A4">
            <wp:extent cx="7279005" cy="241935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21671" cy="24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E8" w:rsidRPr="00FC2CE8" w:rsidRDefault="00FC2CE8" w:rsidP="00D51274">
      <w:pPr>
        <w:spacing w:before="100" w:beforeAutospacing="1" w:after="100" w:afterAutospacing="1" w:line="36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4DBD2250" wp14:editId="6BDA2E21">
            <wp:extent cx="5762625" cy="121920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2B2" w:rsidRDefault="008442B2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8442B2" w:rsidRDefault="008442B2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3923F571" wp14:editId="0A30EE3B">
            <wp:extent cx="4619625" cy="1733550"/>
            <wp:effectExtent l="0" t="0" r="952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3B" w:rsidRPr="00FC2CE8" w:rsidRDefault="00B4173B" w:rsidP="008442B2">
      <w:pPr>
        <w:spacing w:before="100" w:beforeAutospacing="1" w:after="100" w:afterAutospacing="1" w:line="36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Default="00FC2CE8" w:rsidP="00FC2CE8">
      <w:pPr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Symbol" w:eastAsiaTheme="minorEastAsia" w:hAnsi="Symbol" w:cs="Times New Roman"/>
          <w:sz w:val="28"/>
          <w:szCs w:val="28"/>
          <w:lang w:val="en-US" w:eastAsia="tr-TR"/>
        </w:rPr>
        <w:t>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-ketoglutarate dehydrogenase complex (E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1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+E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+E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3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) is similar to pyruvate dehydrogenase complex in both structure and function.</w:t>
      </w:r>
    </w:p>
    <w:p w:rsidR="00B4173B" w:rsidRPr="00FC2CE8" w:rsidRDefault="00B4173B" w:rsidP="00B4173B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4E730D0B" wp14:editId="2EC839E3">
            <wp:extent cx="5762625" cy="70485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987" w:rsidRDefault="002F5987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4511FA" w:rsidRDefault="002F5987" w:rsidP="002F5987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7B4B997A" wp14:editId="5E841A9A">
            <wp:extent cx="4362450" cy="148590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987" w:rsidRPr="00FC2CE8" w:rsidRDefault="002F5987" w:rsidP="002F5987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Default="00FC2CE8" w:rsidP="00FC2CE8">
      <w:pPr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A substrate-level phosphorylation occurs.</w:t>
      </w:r>
    </w:p>
    <w:p w:rsidR="00FD713B" w:rsidRPr="00786408" w:rsidRDefault="00FD713B" w:rsidP="00FD713B">
      <w:pPr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D713B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The GTP formed by </w:t>
      </w:r>
      <w:proofErr w:type="spellStart"/>
      <w:r w:rsidRPr="00FD713B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succinyl</w:t>
      </w:r>
      <w:proofErr w:type="spellEnd"/>
      <w:r w:rsidRPr="00FD713B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- CoA </w:t>
      </w:r>
      <w:proofErr w:type="spellStart"/>
      <w:r w:rsidRPr="00FD713B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synthetase</w:t>
      </w:r>
      <w:proofErr w:type="spellEnd"/>
      <w:r w:rsidRPr="00FD713B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can donate its terminal phosphoryl group to ADP to form ATP, in a reversible reaction catalyzed by </w:t>
      </w:r>
      <w:r w:rsidRPr="00FD713B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tr-TR"/>
        </w:rPr>
        <w:t>nucleoside diphosphate kinase</w:t>
      </w:r>
      <w:r w:rsidR="00786408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tr-TR"/>
        </w:rPr>
        <w:t>.</w:t>
      </w:r>
    </w:p>
    <w:p w:rsidR="00786408" w:rsidRPr="00FC2CE8" w:rsidRDefault="00786408" w:rsidP="00786408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</w:p>
    <w:p w:rsidR="00FC2CE8" w:rsidRPr="00FC2CE8" w:rsidRDefault="00FD713B" w:rsidP="006863AA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BEA9F" wp14:editId="53349693">
                <wp:simplePos x="0" y="0"/>
                <wp:positionH relativeFrom="column">
                  <wp:posOffset>2519680</wp:posOffset>
                </wp:positionH>
                <wp:positionV relativeFrom="paragraph">
                  <wp:posOffset>153670</wp:posOffset>
                </wp:positionV>
                <wp:extent cx="600075" cy="9525"/>
                <wp:effectExtent l="19050" t="52705" r="9525" b="52070"/>
                <wp:wrapNone/>
                <wp:docPr id="19" name="Düz Ok Bağlayıcısı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8AC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9" o:spid="_x0000_s1026" type="#_x0000_t32" style="position:absolute;margin-left:198.4pt;margin-top:12.1pt;width:47.25pt;height: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">
                <v:stroke endarrow="block"/>
              </v:shape>
            </w:pict>
          </mc:Fallback>
        </mc:AlternateContent>
      </w:r>
      <w:r w:rsidRPr="00FC2CE8">
        <w:rPr>
          <w:rFonts w:ascii="Times New Roman" w:eastAsiaTheme="minorEastAsia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816F47" wp14:editId="3796C385">
                <wp:simplePos x="0" y="0"/>
                <wp:positionH relativeFrom="column">
                  <wp:posOffset>2576830</wp:posOffset>
                </wp:positionH>
                <wp:positionV relativeFrom="paragraph">
                  <wp:posOffset>58420</wp:posOffset>
                </wp:positionV>
                <wp:extent cx="600075" cy="9525"/>
                <wp:effectExtent l="9525" t="43180" r="19050" b="61595"/>
                <wp:wrapNone/>
                <wp:docPr id="20" name="Düz Ok Bağlayıcısı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E2C0" id="Düz Ok Bağlayıcısı 20" o:spid="_x0000_s1026" type="#_x0000_t32" style="position:absolute;margin-left:202.9pt;margin-top:4.6pt;width:47.2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">
                <v:stroke endarrow="block"/>
              </v:shape>
            </w:pict>
          </mc:Fallback>
        </mc:AlternateContent>
      </w:r>
      <w:proofErr w:type="gramStart"/>
      <w:r w:rsidR="00FC2CE8"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GTP  +</w:t>
      </w:r>
      <w:proofErr w:type="gramEnd"/>
      <w:r w:rsidR="004511FA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 ADP                </w:t>
      </w:r>
      <w:r w:rsidR="006863AA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  </w:t>
      </w:r>
      <w:r w:rsidR="00FC2CE8"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GDP  +  ATP      </w:t>
      </w:r>
    </w:p>
    <w:p w:rsidR="00FC2CE8" w:rsidRPr="00FC2CE8" w:rsidRDefault="00FC2CE8" w:rsidP="00FC2CE8">
      <w:pPr>
        <w:spacing w:before="100" w:beforeAutospacing="1" w:after="100" w:afterAutospacing="1" w:line="360" w:lineRule="auto"/>
        <w:ind w:left="78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</w:p>
    <w:p w:rsidR="00FC2CE8" w:rsidRDefault="00FC2CE8" w:rsidP="00FC2CE8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DD79F28" wp14:editId="44019334">
            <wp:extent cx="5753100" cy="6667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B0" w:rsidRDefault="007178B0" w:rsidP="007178B0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087993" w:rsidRPr="00FC2CE8" w:rsidRDefault="007178B0" w:rsidP="007178B0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4AA8E49B" wp14:editId="5DE1FB79">
            <wp:extent cx="3790950" cy="136207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E8" w:rsidRDefault="00FC2CE8" w:rsidP="007178B0">
      <w:pPr>
        <w:spacing w:before="100" w:beforeAutospacing="1" w:after="100" w:afterAutospacing="1" w:line="36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786408" w:rsidRDefault="00786408" w:rsidP="007178B0">
      <w:pPr>
        <w:spacing w:before="100" w:beforeAutospacing="1" w:after="100" w:afterAutospacing="1" w:line="36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786408" w:rsidRDefault="00786408" w:rsidP="007178B0">
      <w:pPr>
        <w:spacing w:before="100" w:beforeAutospacing="1" w:after="100" w:afterAutospacing="1" w:line="36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786408" w:rsidRPr="00FC2CE8" w:rsidRDefault="00786408" w:rsidP="007178B0">
      <w:pPr>
        <w:spacing w:before="100" w:beforeAutospacing="1" w:after="100" w:afterAutospacing="1" w:line="36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Default="00FC2CE8" w:rsidP="00FC2CE8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0766565C" wp14:editId="7C0BAD08">
            <wp:extent cx="5753100" cy="50482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1A" w:rsidRDefault="0054431A" w:rsidP="00FC2CE8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54431A" w:rsidRPr="00FC2CE8" w:rsidRDefault="0054431A" w:rsidP="0054431A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3FCE720B" wp14:editId="1E84B7CC">
            <wp:extent cx="3762375" cy="3571875"/>
            <wp:effectExtent l="0" t="0" r="952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E8" w:rsidRP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Default="00FC2CE8" w:rsidP="00FC2CE8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DDA7C73" wp14:editId="21E5351A">
            <wp:extent cx="5753100" cy="6667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0D" w:rsidRDefault="008B620D" w:rsidP="00FC2CE8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8B620D" w:rsidRPr="00FC2CE8" w:rsidRDefault="008B620D" w:rsidP="008B620D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22D7D31F" wp14:editId="24D58F69">
            <wp:extent cx="3943350" cy="135255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E8" w:rsidRP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FC2CE8" w:rsidRP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sz w:val="28"/>
          <w:szCs w:val="28"/>
          <w:lang w:val="en-US" w:eastAsia="tr-TR"/>
        </w:rPr>
        <w:t>The Energy of Oxidations in the Cycle Is Efficiently Conserved</w:t>
      </w:r>
    </w:p>
    <w:p w:rsidR="00FC2CE8" w:rsidRPr="00FC2CE8" w:rsidRDefault="00FC2CE8" w:rsidP="00FC2CE8">
      <w:pPr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The energy released by these oxidations was conserved in the reduction of 3 NAD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 w:eastAsia="tr-TR"/>
        </w:rPr>
        <w:t xml:space="preserve">+ 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and 1 FAD and the production of 1 ATP or GTP. </w:t>
      </w:r>
    </w:p>
    <w:p w:rsidR="00FC2CE8" w:rsidRPr="00FC2CE8" w:rsidRDefault="00FC2CE8" w:rsidP="00FC2CE8">
      <w:pPr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At the end of the cycle a molecule of oxaloacetate was regenerated.</w:t>
      </w:r>
    </w:p>
    <w:p w:rsidR="00FC2CE8" w:rsidRDefault="00FC2CE8" w:rsidP="00FC2CE8">
      <w:pPr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lastRenderedPageBreak/>
        <w:t>Products of one turn of the citric acid cycle</w:t>
      </w:r>
      <w:r w:rsidRPr="00FC2CE8"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  <w:t xml:space="preserve"> (</w:t>
      </w:r>
      <w:r w:rsidRPr="00FC2CE8"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  <w:t>Fig. 16-14)</w:t>
      </w:r>
      <w:r w:rsidRPr="00FC2CE8"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  <w:t>.</w:t>
      </w:r>
    </w:p>
    <w:p w:rsidR="00F93558" w:rsidRDefault="00F93558" w:rsidP="00F93558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</w:p>
    <w:p w:rsidR="00FC2CE8" w:rsidRDefault="00F93558" w:rsidP="00207B2D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2F53395F" wp14:editId="3689C6DF">
            <wp:extent cx="4619625" cy="3771900"/>
            <wp:effectExtent l="0" t="0" r="952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58" w:rsidRPr="00FC2CE8" w:rsidRDefault="00F93558" w:rsidP="00F93558">
      <w:pPr>
        <w:spacing w:before="100" w:beforeAutospacing="1" w:after="100" w:afterAutospacing="1" w:line="360" w:lineRule="auto"/>
        <w:ind w:left="426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</w:p>
    <w:p w:rsidR="00FC2CE8" w:rsidRPr="00FC2CE8" w:rsidRDefault="00FC2CE8" w:rsidP="00207B2D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0B279D7" wp14:editId="09F9290A">
            <wp:extent cx="5753100" cy="1095375"/>
            <wp:effectExtent l="0" t="0" r="0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E8" w:rsidRPr="00FC2CE8" w:rsidRDefault="00FC2CE8" w:rsidP="00FC2CE8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</w:p>
    <w:p w:rsidR="00FC2CE8" w:rsidRPr="00FC2CE8" w:rsidRDefault="00FC2CE8" w:rsidP="00FC2CE8">
      <w:pPr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3 NADH, 1 FADH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, 1 GTP (or ATP) and 2 CO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are released in the oxidative decarboxylation reactions of 1 acetyl-CoA.</w:t>
      </w:r>
    </w:p>
    <w:p w:rsidR="00FC2CE8" w:rsidRPr="00FC2CE8" w:rsidRDefault="00FC2CE8" w:rsidP="00FC2CE8">
      <w:pPr>
        <w:numPr>
          <w:ilvl w:val="0"/>
          <w:numId w:val="7"/>
        </w:numPr>
        <w:spacing w:before="100" w:beforeAutospacing="1" w:after="100" w:afterAutospacing="1" w:line="360" w:lineRule="auto"/>
        <w:ind w:left="426" w:right="-284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Stoichiometry of NADH, FADH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and ATP formation in the aerobic oxidation of 1 glucose</w:t>
      </w:r>
    </w:p>
    <w:p w:rsidR="00FC2CE8" w:rsidRPr="00FC2CE8" w:rsidRDefault="00FC2CE8" w:rsidP="009E1A4F">
      <w:pPr>
        <w:spacing w:before="100" w:beforeAutospacing="1" w:after="100" w:afterAutospacing="1" w:line="360" w:lineRule="auto"/>
        <w:ind w:left="1701" w:right="-284" w:firstLine="708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u w:val="single"/>
          <w:lang w:val="en-US" w:eastAsia="tr-TR"/>
        </w:rPr>
        <w:t>NADH</w:t>
      </w:r>
      <w:r w:rsidRPr="00FC2CE8">
        <w:rPr>
          <w:rFonts w:ascii="Times New Roman" w:eastAsiaTheme="minorEastAsia" w:hAnsi="Times New Roman" w:cs="Times New Roman"/>
          <w:sz w:val="28"/>
          <w:szCs w:val="28"/>
          <w:u w:val="single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u w:val="single"/>
          <w:lang w:val="en-US" w:eastAsia="tr-TR"/>
        </w:rPr>
        <w:tab/>
        <w:t>FADH</w:t>
      </w:r>
      <w:r w:rsidRPr="00FC2CE8">
        <w:rPr>
          <w:rFonts w:ascii="Times New Roman" w:eastAsiaTheme="minorEastAsia" w:hAnsi="Times New Roman" w:cs="Times New Roman"/>
          <w:sz w:val="28"/>
          <w:szCs w:val="28"/>
          <w:u w:val="single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u w:val="single"/>
          <w:vertAlign w:val="subscript"/>
          <w:lang w:val="en-US" w:eastAsia="tr-TR"/>
        </w:rPr>
        <w:tab/>
      </w:r>
      <w:r w:rsidR="009E1A4F">
        <w:rPr>
          <w:rFonts w:ascii="Times New Roman" w:eastAsiaTheme="minorEastAsia" w:hAnsi="Times New Roman" w:cs="Times New Roman"/>
          <w:sz w:val="28"/>
          <w:szCs w:val="28"/>
          <w:u w:val="single"/>
          <w:lang w:val="en-US" w:eastAsia="tr-TR"/>
        </w:rPr>
        <w:t>ATP (or GTP)</w:t>
      </w:r>
      <w:r w:rsidR="009E1A4F">
        <w:rPr>
          <w:rFonts w:ascii="Times New Roman" w:eastAsiaTheme="minorEastAsia" w:hAnsi="Times New Roman" w:cs="Times New Roman"/>
          <w:sz w:val="28"/>
          <w:szCs w:val="28"/>
          <w:u w:val="single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u w:val="single"/>
          <w:lang w:val="en-US" w:eastAsia="tr-TR"/>
        </w:rPr>
        <w:t>CO</w:t>
      </w:r>
      <w:r w:rsidRPr="00FC2CE8">
        <w:rPr>
          <w:rFonts w:ascii="Times New Roman" w:eastAsiaTheme="minorEastAsia" w:hAnsi="Times New Roman" w:cs="Times New Roman"/>
          <w:sz w:val="28"/>
          <w:szCs w:val="28"/>
          <w:u w:val="single"/>
          <w:vertAlign w:val="subscript"/>
          <w:lang w:val="en-US" w:eastAsia="tr-TR"/>
        </w:rPr>
        <w:t>2</w:t>
      </w:r>
    </w:p>
    <w:p w:rsidR="00FC2CE8" w:rsidRPr="00FC2CE8" w:rsidRDefault="00FC2CE8" w:rsidP="00FC2CE8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Glycolysis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="009E1A4F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2</w:t>
      </w:r>
    </w:p>
    <w:p w:rsidR="00FC2CE8" w:rsidRPr="00FC2CE8" w:rsidRDefault="00FC2CE8" w:rsidP="00FC2CE8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PDH Reaction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="009E1A4F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     </w:t>
      </w:r>
      <w:r w:rsidR="009E1A4F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  <w:t xml:space="preserve">  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2</w:t>
      </w:r>
    </w:p>
    <w:p w:rsidR="00FC2CE8" w:rsidRPr="00FC2CE8" w:rsidRDefault="00FC2CE8" w:rsidP="00FC2CE8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Citric Acid Cycle</w:t>
      </w:r>
      <w:r w:rsidR="009E1A4F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6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="009E1A4F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   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="009E1A4F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ab/>
      </w:r>
      <w:r w:rsidR="009E1A4F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 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4</w:t>
      </w:r>
    </w:p>
    <w:p w:rsidR="00FC2CE8" w:rsidRPr="00FC2CE8" w:rsidRDefault="00FC2CE8" w:rsidP="00FC2CE8">
      <w:pPr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lastRenderedPageBreak/>
        <w:t>In oxidative phosphorylation,</w:t>
      </w:r>
    </w:p>
    <w:p w:rsidR="00FC2CE8" w:rsidRPr="00FC2CE8" w:rsidRDefault="00FC2CE8" w:rsidP="00FC2CE8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passage of two electrons from NADH to O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yields about 2.5 ATP</w:t>
      </w:r>
    </w:p>
    <w:p w:rsidR="00FC2CE8" w:rsidRPr="00FC2CE8" w:rsidRDefault="00FC2CE8" w:rsidP="00FC2CE8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passage of two electrons from FADH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to O</w:t>
      </w:r>
      <w:r w:rsidRPr="00FC2C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tr-TR"/>
        </w:rPr>
        <w:t>2</w:t>
      </w: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 xml:space="preserve"> yields about 1.5 ATP</w:t>
      </w:r>
    </w:p>
    <w:p w:rsidR="00FC2CE8" w:rsidRPr="00FC2CE8" w:rsidRDefault="00FC2CE8" w:rsidP="00FC2CE8">
      <w:pPr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After oxidative phosphorylation, 32 ATP are obtained per glucose.</w:t>
      </w:r>
    </w:p>
    <w:p w:rsidR="00FC2CE8" w:rsidRPr="00FC2CE8" w:rsidRDefault="00FC2CE8" w:rsidP="00FC2CE8">
      <w:pPr>
        <w:spacing w:before="100" w:beforeAutospacing="1" w:after="100" w:afterAutospacing="1" w:line="240" w:lineRule="auto"/>
        <w:ind w:left="78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</w:p>
    <w:p w:rsidR="00FC2CE8" w:rsidRP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b/>
          <w:sz w:val="28"/>
          <w:szCs w:val="28"/>
          <w:lang w:val="en-US" w:eastAsia="tr-TR"/>
        </w:rPr>
        <w:t>Citric Acid Cycle Components Are Important Biosynthetic Intermediates</w:t>
      </w:r>
    </w:p>
    <w:p w:rsidR="00FC2CE8" w:rsidRPr="00A932F4" w:rsidRDefault="00FC2CE8" w:rsidP="00FC2CE8">
      <w:pPr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sz w:val="28"/>
          <w:szCs w:val="28"/>
          <w:lang w:val="en-US" w:eastAsia="tr-TR"/>
        </w:rPr>
        <w:t>Besides its role in the oxidative catabolism of carbohydrates, fatty acids, and amino acids, the cycle provides precursors for many biosynthetic pathways in anabolism</w:t>
      </w:r>
      <w:r w:rsidRPr="00FC2CE8"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  <w:t xml:space="preserve"> (</w:t>
      </w:r>
      <w:r w:rsidRPr="00FC2CE8"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  <w:t>Fig. 16-16).</w:t>
      </w:r>
    </w:p>
    <w:p w:rsidR="00A932F4" w:rsidRPr="00A932F4" w:rsidRDefault="00A932F4" w:rsidP="00A932F4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</w:p>
    <w:p w:rsidR="00A932F4" w:rsidRPr="00FC2CE8" w:rsidRDefault="00A932F4" w:rsidP="005020DA">
      <w:pPr>
        <w:spacing w:before="100" w:beforeAutospacing="1" w:after="100" w:afterAutospacing="1" w:line="360" w:lineRule="auto"/>
        <w:ind w:left="-1134" w:right="-1134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  <w:r>
        <w:rPr>
          <w:noProof/>
          <w:lang w:eastAsia="tr-TR"/>
        </w:rPr>
        <w:drawing>
          <wp:inline distT="0" distB="0" distL="0" distR="0" wp14:anchorId="33DA5C07" wp14:editId="7206C217">
            <wp:extent cx="6601780" cy="5029200"/>
            <wp:effectExtent l="0" t="0" r="889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0577" cy="50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E8" w:rsidRPr="00FC2CE8" w:rsidRDefault="00FC2CE8" w:rsidP="00FC2CE8">
      <w:pPr>
        <w:spacing w:before="100" w:beforeAutospacing="1" w:after="100" w:afterAutospacing="1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</w:p>
    <w:p w:rsidR="00FC2CE8" w:rsidRDefault="00FC2CE8" w:rsidP="00A932F4">
      <w:pPr>
        <w:spacing w:before="100" w:beforeAutospacing="1" w:after="100" w:afterAutospacing="1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tr-TR"/>
        </w:rPr>
      </w:pPr>
      <w:r w:rsidRPr="00FC2CE8">
        <w:rPr>
          <w:rFonts w:ascii="Times New Roman" w:eastAsiaTheme="minorEastAsia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01CCE5D" wp14:editId="4C25C1A4">
            <wp:extent cx="5753100" cy="4381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D5" w:rsidRPr="00FD68D5" w:rsidRDefault="00FD68D5" w:rsidP="00FD68D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D68D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16.3   Regulation of the Citric Acid Cycle</w:t>
      </w:r>
    </w:p>
    <w:p w:rsidR="00FD68D5" w:rsidRPr="00FD68D5" w:rsidRDefault="00FD68D5" w:rsidP="00FD68D5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68D5">
        <w:rPr>
          <w:rFonts w:ascii="Times New Roman" w:hAnsi="Times New Roman" w:cs="Times New Roman"/>
          <w:sz w:val="28"/>
          <w:szCs w:val="28"/>
          <w:lang w:val="en-US"/>
        </w:rPr>
        <w:t>Pyruvate dehydrogenase complex of mammals</w:t>
      </w:r>
    </w:p>
    <w:p w:rsidR="00FD68D5" w:rsidRPr="00FD68D5" w:rsidRDefault="00FD68D5" w:rsidP="00FD68D5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68D5">
        <w:rPr>
          <w:rFonts w:ascii="Times New Roman" w:hAnsi="Times New Roman" w:cs="Times New Roman"/>
          <w:sz w:val="28"/>
          <w:szCs w:val="28"/>
          <w:lang w:val="en-US"/>
        </w:rPr>
        <w:t>is inhibited by ATP, acetyl-CoA, NADH and fatty acids</w:t>
      </w:r>
    </w:p>
    <w:p w:rsidR="00FD68D5" w:rsidRDefault="00FD68D5" w:rsidP="00FD68D5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68D5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 activated by AMP, CoA, NAD</w:t>
      </w:r>
      <w:r w:rsidRPr="00FD68D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 and Ca</w:t>
      </w:r>
      <w:r w:rsidRPr="00FD68D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16-19)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68D5" w:rsidRPr="00FD68D5" w:rsidRDefault="00FD68D5" w:rsidP="00FD68D5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The citric acid cycle is regulated at its three exergonic steps catalyzed by citrate synthase, </w:t>
      </w:r>
      <w:proofErr w:type="spellStart"/>
      <w:r w:rsidRPr="00FD68D5">
        <w:rPr>
          <w:rFonts w:ascii="Times New Roman" w:hAnsi="Times New Roman" w:cs="Times New Roman"/>
          <w:sz w:val="28"/>
          <w:szCs w:val="28"/>
          <w:lang w:val="en-US"/>
        </w:rPr>
        <w:t>isocitrate</w:t>
      </w:r>
      <w:proofErr w:type="spellEnd"/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 dehydrogenase and </w:t>
      </w:r>
      <w:r w:rsidRPr="00FD68D5">
        <w:rPr>
          <w:rFonts w:ascii="Symbol" w:hAnsi="Symbol" w:cs="Times New Roman"/>
          <w:sz w:val="28"/>
          <w:szCs w:val="28"/>
          <w:lang w:val="en-US"/>
        </w:rPr>
        <w:t></w:t>
      </w:r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-ketoglutarate dehydrogenase complex. </w:t>
      </w:r>
    </w:p>
    <w:p w:rsidR="00FD68D5" w:rsidRPr="00FD68D5" w:rsidRDefault="00FD68D5" w:rsidP="00FD68D5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68D5">
        <w:rPr>
          <w:rFonts w:ascii="Times New Roman" w:hAnsi="Times New Roman" w:cs="Times New Roman"/>
          <w:sz w:val="28"/>
          <w:szCs w:val="28"/>
          <w:lang w:val="en-US"/>
        </w:rPr>
        <w:t>Citrate synthase</w:t>
      </w:r>
    </w:p>
    <w:p w:rsidR="00FD68D5" w:rsidRPr="00FD68D5" w:rsidRDefault="00FD68D5" w:rsidP="00FD68D5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is inhibited by NADH, </w:t>
      </w:r>
      <w:proofErr w:type="spellStart"/>
      <w:r w:rsidRPr="00FD68D5">
        <w:rPr>
          <w:rFonts w:ascii="Times New Roman" w:hAnsi="Times New Roman" w:cs="Times New Roman"/>
          <w:sz w:val="28"/>
          <w:szCs w:val="28"/>
          <w:lang w:val="en-US"/>
        </w:rPr>
        <w:t>succinyl</w:t>
      </w:r>
      <w:proofErr w:type="spellEnd"/>
      <w:r w:rsidRPr="00FD68D5">
        <w:rPr>
          <w:rFonts w:ascii="Times New Roman" w:hAnsi="Times New Roman" w:cs="Times New Roman"/>
          <w:sz w:val="28"/>
          <w:szCs w:val="28"/>
          <w:lang w:val="en-US"/>
        </w:rPr>
        <w:t>-CoA, citrate and ATP</w:t>
      </w:r>
    </w:p>
    <w:p w:rsidR="00FD68D5" w:rsidRDefault="00FD68D5" w:rsidP="00FD68D5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68D5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 activated by ADP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16-19)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68D5" w:rsidRPr="00FD68D5" w:rsidRDefault="00FD68D5" w:rsidP="00FD68D5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D68D5">
        <w:rPr>
          <w:rFonts w:ascii="Times New Roman" w:hAnsi="Times New Roman" w:cs="Times New Roman"/>
          <w:sz w:val="28"/>
          <w:szCs w:val="28"/>
          <w:lang w:val="en-US"/>
        </w:rPr>
        <w:t>Isocitrate</w:t>
      </w:r>
      <w:proofErr w:type="spellEnd"/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 dehydrogenase</w:t>
      </w:r>
    </w:p>
    <w:p w:rsidR="00FD68D5" w:rsidRPr="00FD68D5" w:rsidRDefault="00FD68D5" w:rsidP="00FD68D5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68D5">
        <w:rPr>
          <w:rFonts w:ascii="Times New Roman" w:hAnsi="Times New Roman" w:cs="Times New Roman"/>
          <w:sz w:val="28"/>
          <w:szCs w:val="28"/>
          <w:lang w:val="en-US"/>
        </w:rPr>
        <w:t>is inhibited by ATP</w:t>
      </w:r>
    </w:p>
    <w:p w:rsidR="00FD68D5" w:rsidRDefault="00FD68D5" w:rsidP="00FD68D5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68D5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 activated by Ca</w:t>
      </w:r>
      <w:r w:rsidRPr="00FD68D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FD68D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D68D5">
        <w:rPr>
          <w:rFonts w:ascii="Times New Roman" w:hAnsi="Times New Roman" w:cs="Times New Roman"/>
          <w:sz w:val="28"/>
          <w:szCs w:val="28"/>
          <w:lang w:val="en-US"/>
        </w:rPr>
        <w:t>and ADP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16-19)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68D5" w:rsidRPr="00FD68D5" w:rsidRDefault="00FD68D5" w:rsidP="00FD68D5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68D5">
        <w:rPr>
          <w:rFonts w:ascii="Symbol" w:hAnsi="Symbol" w:cs="Times New Roman"/>
          <w:sz w:val="28"/>
          <w:szCs w:val="28"/>
          <w:lang w:val="en-US"/>
        </w:rPr>
        <w:t></w:t>
      </w:r>
      <w:r w:rsidRPr="00FD68D5">
        <w:rPr>
          <w:rFonts w:ascii="Times New Roman" w:hAnsi="Times New Roman" w:cs="Times New Roman"/>
          <w:sz w:val="28"/>
          <w:szCs w:val="28"/>
          <w:lang w:val="en-US"/>
        </w:rPr>
        <w:t>-ketoglutarate dehydrogenase complex</w:t>
      </w:r>
    </w:p>
    <w:p w:rsidR="00FD68D5" w:rsidRPr="00FD68D5" w:rsidRDefault="00FD68D5" w:rsidP="00FD68D5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is inhibited by </w:t>
      </w:r>
      <w:proofErr w:type="spellStart"/>
      <w:r w:rsidRPr="00FD68D5">
        <w:rPr>
          <w:rFonts w:ascii="Times New Roman" w:hAnsi="Times New Roman" w:cs="Times New Roman"/>
          <w:sz w:val="28"/>
          <w:szCs w:val="28"/>
          <w:lang w:val="en-US"/>
        </w:rPr>
        <w:t>succinyl</w:t>
      </w:r>
      <w:proofErr w:type="spellEnd"/>
      <w:r w:rsidRPr="00FD68D5">
        <w:rPr>
          <w:rFonts w:ascii="Times New Roman" w:hAnsi="Times New Roman" w:cs="Times New Roman"/>
          <w:sz w:val="28"/>
          <w:szCs w:val="28"/>
          <w:lang w:val="en-US"/>
        </w:rPr>
        <w:t>-CoA and NADH</w:t>
      </w:r>
    </w:p>
    <w:p w:rsidR="00FD68D5" w:rsidRDefault="00FD68D5" w:rsidP="00FD68D5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68D5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FD68D5">
        <w:rPr>
          <w:rFonts w:ascii="Times New Roman" w:hAnsi="Times New Roman" w:cs="Times New Roman"/>
          <w:sz w:val="28"/>
          <w:szCs w:val="28"/>
          <w:lang w:val="en-US"/>
        </w:rPr>
        <w:t xml:space="preserve"> activated by Ca</w:t>
      </w:r>
      <w:r w:rsidRPr="00FD68D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16-19)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68D5" w:rsidRDefault="00FD68D5" w:rsidP="00FD68D5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68D5" w:rsidRDefault="00FD68D5" w:rsidP="00FD68D5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68D5" w:rsidRDefault="00FD68D5" w:rsidP="00FD68D5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68D5" w:rsidRDefault="00FD68D5" w:rsidP="00FD68D5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D68D5" w:rsidRDefault="00FD68D5" w:rsidP="00FD68D5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071A5" w:rsidRDefault="00D071A5" w:rsidP="00D071A5">
      <w:pPr>
        <w:pStyle w:val="ListeParagraf"/>
        <w:spacing w:before="100" w:beforeAutospacing="1" w:after="100" w:afterAutospacing="1" w:line="240" w:lineRule="auto"/>
        <w:ind w:left="-1134" w:right="-113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D6AB6FF" wp14:editId="454CD4AC">
            <wp:extent cx="5648325" cy="56102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8D5" w:rsidRPr="00BB6B23" w:rsidRDefault="00D071A5" w:rsidP="00BB6B23">
      <w:pPr>
        <w:pStyle w:val="ListeParagraf"/>
        <w:spacing w:before="100" w:beforeAutospacing="1" w:after="100" w:afterAutospacing="1" w:line="240" w:lineRule="auto"/>
        <w:ind w:left="0" w:right="226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0CE07D9" wp14:editId="227654BB">
            <wp:extent cx="857250" cy="94297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8D5" w:rsidRDefault="00FD68D5" w:rsidP="0094645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tr-TR"/>
        </w:rPr>
        <w:drawing>
          <wp:inline distT="0" distB="0" distL="0" distR="0">
            <wp:extent cx="5762625" cy="5715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D5" w:rsidRPr="0094645A" w:rsidRDefault="00FD68D5" w:rsidP="00FD68D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464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16.4    The </w:t>
      </w:r>
      <w:proofErr w:type="spellStart"/>
      <w:r w:rsidRPr="0094645A">
        <w:rPr>
          <w:rFonts w:ascii="Times New Roman" w:hAnsi="Times New Roman" w:cs="Times New Roman"/>
          <w:b/>
          <w:sz w:val="28"/>
          <w:szCs w:val="28"/>
          <w:lang w:val="en-US"/>
        </w:rPr>
        <w:t>Glyoxylate</w:t>
      </w:r>
      <w:proofErr w:type="spellEnd"/>
      <w:r w:rsidRPr="009464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Cycle</w:t>
      </w:r>
    </w:p>
    <w:p w:rsidR="00FD68D5" w:rsidRPr="0094645A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4645A">
        <w:rPr>
          <w:rFonts w:ascii="Times New Roman" w:hAnsi="Times New Roman" w:cs="Times New Roman"/>
          <w:sz w:val="28"/>
          <w:szCs w:val="28"/>
          <w:lang w:val="en-US"/>
        </w:rPr>
        <w:t>Conversion of phosphoenolpyruvate to pyruvate and of pyruvate to acetyl-CoA are irreversible.</w:t>
      </w:r>
    </w:p>
    <w:p w:rsidR="00FD68D5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645A">
        <w:rPr>
          <w:rFonts w:ascii="Times New Roman" w:hAnsi="Times New Roman" w:cs="Times New Roman"/>
          <w:sz w:val="28"/>
          <w:szCs w:val="28"/>
          <w:lang w:val="en-US"/>
        </w:rPr>
        <w:lastRenderedPageBreak/>
        <w:t>Phosphoenolpyruvate can be synthesized from oxaloacetate in gluconeogenesis.</w:t>
      </w:r>
    </w:p>
    <w:p w:rsidR="00FD68D5" w:rsidRPr="001D6916" w:rsidRDefault="00FD68D5" w:rsidP="00FD68D5">
      <w:pPr>
        <w:pStyle w:val="ListeParagraf"/>
        <w:numPr>
          <w:ilvl w:val="0"/>
          <w:numId w:val="14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1D6916">
        <w:rPr>
          <w:rFonts w:ascii="Times New Roman" w:hAnsi="Times New Roman" w:cs="Times New Roman"/>
          <w:sz w:val="28"/>
          <w:szCs w:val="28"/>
          <w:lang w:val="en-US"/>
        </w:rPr>
        <w:t>A cell or organism is unable to convert fuels or metabolites that are degraded to acetate (fatty acids and certain amino acids) into carbohydrates.</w:t>
      </w:r>
    </w:p>
    <w:p w:rsidR="00FD68D5" w:rsidRPr="001D6916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6916">
        <w:rPr>
          <w:rFonts w:ascii="Times New Roman" w:hAnsi="Times New Roman" w:cs="Times New Roman"/>
          <w:sz w:val="28"/>
          <w:szCs w:val="28"/>
          <w:lang w:val="en-US"/>
        </w:rPr>
        <w:t xml:space="preserve">In many organisms other than vertebrates, the </w:t>
      </w:r>
      <w:proofErr w:type="spellStart"/>
      <w:r w:rsidRPr="001D6916">
        <w:rPr>
          <w:rFonts w:ascii="Times New Roman" w:hAnsi="Times New Roman" w:cs="Times New Roman"/>
          <w:sz w:val="28"/>
          <w:szCs w:val="28"/>
          <w:lang w:val="en-US"/>
        </w:rPr>
        <w:t>glyoxylate</w:t>
      </w:r>
      <w:proofErr w:type="spellEnd"/>
      <w:r w:rsidRPr="001D6916">
        <w:rPr>
          <w:rFonts w:ascii="Times New Roman" w:hAnsi="Times New Roman" w:cs="Times New Roman"/>
          <w:sz w:val="28"/>
          <w:szCs w:val="28"/>
          <w:lang w:val="en-US"/>
        </w:rPr>
        <w:t xml:space="preserve"> cycle serves as a mechanism for converting acetate to carbohydrate.</w:t>
      </w:r>
      <w:r w:rsidRPr="001D6916">
        <w:rPr>
          <w:sz w:val="28"/>
          <w:szCs w:val="28"/>
          <w:lang w:val="en-US"/>
        </w:rPr>
        <w:t xml:space="preserve"> </w:t>
      </w:r>
    </w:p>
    <w:p w:rsidR="00FD68D5" w:rsidRPr="001D6916" w:rsidRDefault="00FD68D5" w:rsidP="00FD68D5">
      <w:pPr>
        <w:pStyle w:val="ListeParagraf"/>
        <w:numPr>
          <w:ilvl w:val="0"/>
          <w:numId w:val="1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6916">
        <w:rPr>
          <w:rFonts w:ascii="Times New Roman" w:hAnsi="Times New Roman" w:cs="Times New Roman"/>
          <w:sz w:val="28"/>
          <w:szCs w:val="28"/>
          <w:lang w:val="en-US"/>
        </w:rPr>
        <w:t xml:space="preserve">In plants, the pathway takes place in </w:t>
      </w:r>
      <w:proofErr w:type="spellStart"/>
      <w:r w:rsidRPr="001D6916">
        <w:rPr>
          <w:rFonts w:ascii="Times New Roman" w:hAnsi="Times New Roman" w:cs="Times New Roman"/>
          <w:sz w:val="28"/>
          <w:szCs w:val="28"/>
          <w:lang w:val="en-US"/>
        </w:rPr>
        <w:t>glyoxysomes</w:t>
      </w:r>
      <w:proofErr w:type="spellEnd"/>
      <w:r w:rsidRPr="001D6916">
        <w:rPr>
          <w:rFonts w:ascii="Times New Roman" w:hAnsi="Times New Roman" w:cs="Times New Roman"/>
          <w:sz w:val="28"/>
          <w:szCs w:val="28"/>
          <w:lang w:val="en-US"/>
        </w:rPr>
        <w:t xml:space="preserve"> (specialized peroxisomes).</w:t>
      </w:r>
    </w:p>
    <w:p w:rsidR="00FD68D5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691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1D6916">
        <w:rPr>
          <w:rFonts w:ascii="Times New Roman" w:hAnsi="Times New Roman" w:cs="Times New Roman"/>
          <w:sz w:val="28"/>
          <w:szCs w:val="28"/>
          <w:lang w:val="en-US"/>
        </w:rPr>
        <w:t>glyoxylate</w:t>
      </w:r>
      <w:proofErr w:type="spellEnd"/>
      <w:r w:rsidRPr="001D6916">
        <w:rPr>
          <w:rFonts w:ascii="Times New Roman" w:hAnsi="Times New Roman" w:cs="Times New Roman"/>
          <w:sz w:val="28"/>
          <w:szCs w:val="28"/>
          <w:lang w:val="en-US"/>
        </w:rPr>
        <w:t xml:space="preserve"> cycle produces fou</w:t>
      </w:r>
      <w:r w:rsidR="00BB72DD">
        <w:rPr>
          <w:rFonts w:ascii="Times New Roman" w:hAnsi="Times New Roman" w:cs="Times New Roman"/>
          <w:sz w:val="28"/>
          <w:szCs w:val="28"/>
          <w:lang w:val="en-US"/>
        </w:rPr>
        <w:t>r-carbon compounds from acetate</w:t>
      </w:r>
      <w:r w:rsidR="00BB72DD" w:rsidRPr="00BB72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72D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B72DD">
        <w:rPr>
          <w:rFonts w:ascii="Times New Roman" w:hAnsi="Times New Roman" w:cs="Times New Roman"/>
          <w:b/>
          <w:sz w:val="24"/>
          <w:szCs w:val="24"/>
          <w:lang w:val="en-US"/>
        </w:rPr>
        <w:t>Fig. 16-20</w:t>
      </w:r>
      <w:r w:rsidR="00BB72DD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B72D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B72DD" w:rsidRDefault="00BB72DD" w:rsidP="00BB72DD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72DD" w:rsidRDefault="00BB72DD" w:rsidP="00BB72DD">
      <w:pPr>
        <w:pStyle w:val="ListeParagraf"/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0EA3500" wp14:editId="373FBC61">
            <wp:extent cx="3590925" cy="499110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DD" w:rsidRDefault="00BB72DD" w:rsidP="00BB72DD">
      <w:pPr>
        <w:pStyle w:val="ListeParagraf"/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FE076C1" wp14:editId="2B057288">
            <wp:extent cx="4600575" cy="117157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DD" w:rsidRPr="001D6916" w:rsidRDefault="00BB72DD" w:rsidP="00BB72DD">
      <w:pPr>
        <w:pStyle w:val="ListeParagraf"/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D68D5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6916">
        <w:rPr>
          <w:rFonts w:ascii="Times New Roman" w:hAnsi="Times New Roman" w:cs="Times New Roman"/>
          <w:sz w:val="28"/>
          <w:szCs w:val="28"/>
          <w:lang w:val="en-US"/>
        </w:rPr>
        <w:t xml:space="preserve">Enzymes of the </w:t>
      </w:r>
      <w:proofErr w:type="spellStart"/>
      <w:r w:rsidRPr="001D6916">
        <w:rPr>
          <w:rFonts w:ascii="Times New Roman" w:hAnsi="Times New Roman" w:cs="Times New Roman"/>
          <w:sz w:val="28"/>
          <w:szCs w:val="28"/>
          <w:lang w:val="en-US"/>
        </w:rPr>
        <w:t>glyoxylate</w:t>
      </w:r>
      <w:proofErr w:type="spellEnd"/>
      <w:r w:rsidRPr="001D6916">
        <w:rPr>
          <w:rFonts w:ascii="Times New Roman" w:hAnsi="Times New Roman" w:cs="Times New Roman"/>
          <w:sz w:val="28"/>
          <w:szCs w:val="28"/>
          <w:lang w:val="en-US"/>
        </w:rPr>
        <w:t xml:space="preserve"> cycle catalyze the net conversion of acetate to succinate or other four-carbon intermediates of the citric acid cycle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68D5" w:rsidRPr="00BB72DD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Acetyl-CoA condenses with oxaloacetate to form citrate, and citrate is converted to </w:t>
      </w:r>
      <w:proofErr w:type="spellStart"/>
      <w:r w:rsidRPr="00BB72DD">
        <w:rPr>
          <w:rFonts w:ascii="Times New Roman" w:hAnsi="Times New Roman" w:cs="Times New Roman"/>
          <w:sz w:val="28"/>
          <w:szCs w:val="28"/>
          <w:lang w:val="en-US"/>
        </w:rPr>
        <w:t>isocitrate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B72DD">
        <w:rPr>
          <w:sz w:val="28"/>
          <w:szCs w:val="28"/>
          <w:lang w:val="en-US"/>
        </w:rPr>
        <w:t xml:space="preserve"> </w:t>
      </w:r>
      <w:r w:rsidRPr="00BB72DD">
        <w:rPr>
          <w:rFonts w:ascii="Times New Roman" w:hAnsi="Times New Roman" w:cs="Times New Roman"/>
          <w:sz w:val="28"/>
          <w:szCs w:val="28"/>
          <w:lang w:val="en-US"/>
        </w:rPr>
        <w:t>exactly as in the citric acid cycle.</w:t>
      </w:r>
    </w:p>
    <w:p w:rsidR="00FD68D5" w:rsidRPr="00BB72DD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The next step is not the breakdown of </w:t>
      </w:r>
      <w:proofErr w:type="spellStart"/>
      <w:r w:rsidRPr="00BB72DD">
        <w:rPr>
          <w:rFonts w:ascii="Times New Roman" w:hAnsi="Times New Roman" w:cs="Times New Roman"/>
          <w:sz w:val="28"/>
          <w:szCs w:val="28"/>
          <w:lang w:val="en-US"/>
        </w:rPr>
        <w:t>isocitrate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proofErr w:type="spellStart"/>
      <w:r w:rsidRPr="00BB72DD">
        <w:rPr>
          <w:rFonts w:ascii="Times New Roman" w:hAnsi="Times New Roman" w:cs="Times New Roman"/>
          <w:sz w:val="28"/>
          <w:szCs w:val="28"/>
          <w:lang w:val="en-US"/>
        </w:rPr>
        <w:t>isocitrate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 dehydrogenase but the cleavage of </w:t>
      </w:r>
      <w:proofErr w:type="spellStart"/>
      <w:r w:rsidRPr="00BB72DD">
        <w:rPr>
          <w:rFonts w:ascii="Times New Roman" w:hAnsi="Times New Roman" w:cs="Times New Roman"/>
          <w:sz w:val="28"/>
          <w:szCs w:val="28"/>
          <w:lang w:val="en-US"/>
        </w:rPr>
        <w:t>isocitrate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proofErr w:type="spellStart"/>
      <w:r w:rsidRPr="00BB72DD">
        <w:rPr>
          <w:rFonts w:ascii="Times New Roman" w:hAnsi="Times New Roman" w:cs="Times New Roman"/>
          <w:b/>
          <w:sz w:val="28"/>
          <w:szCs w:val="28"/>
          <w:lang w:val="en-US"/>
        </w:rPr>
        <w:t>isocitrate</w:t>
      </w:r>
      <w:proofErr w:type="spellEnd"/>
      <w:r w:rsidRPr="00BB72D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BB72DD">
        <w:rPr>
          <w:rFonts w:ascii="Times New Roman" w:hAnsi="Times New Roman" w:cs="Times New Roman"/>
          <w:b/>
          <w:sz w:val="28"/>
          <w:szCs w:val="28"/>
          <w:lang w:val="en-US"/>
        </w:rPr>
        <w:t>lyase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, forming succinate and </w:t>
      </w:r>
      <w:proofErr w:type="spellStart"/>
      <w:r w:rsidRPr="00BB72DD">
        <w:rPr>
          <w:rFonts w:ascii="Times New Roman" w:hAnsi="Times New Roman" w:cs="Times New Roman"/>
          <w:b/>
          <w:sz w:val="28"/>
          <w:szCs w:val="28"/>
          <w:lang w:val="en-US"/>
        </w:rPr>
        <w:t>glyoxylate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D68D5" w:rsidRPr="00BB72DD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BB72DD">
        <w:rPr>
          <w:rFonts w:ascii="Times New Roman" w:hAnsi="Times New Roman" w:cs="Times New Roman"/>
          <w:sz w:val="28"/>
          <w:szCs w:val="28"/>
          <w:lang w:val="en-US"/>
        </w:rPr>
        <w:t>glyoxylate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 condenses with a second molecule of acetyl-CoA to yield malate by </w:t>
      </w:r>
      <w:r w:rsidRPr="00BB72DD">
        <w:rPr>
          <w:rFonts w:ascii="Times New Roman" w:hAnsi="Times New Roman" w:cs="Times New Roman"/>
          <w:b/>
          <w:sz w:val="28"/>
          <w:szCs w:val="28"/>
          <w:lang w:val="en-US"/>
        </w:rPr>
        <w:t>malate synthase</w:t>
      </w:r>
      <w:r w:rsidRPr="00BB72D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D68D5" w:rsidRPr="00BB72DD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>The malate is oxidized to oxaloacetate.</w:t>
      </w:r>
    </w:p>
    <w:p w:rsidR="00FD68D5" w:rsidRPr="00BB72DD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Each turn of the </w:t>
      </w:r>
      <w:proofErr w:type="spellStart"/>
      <w:r w:rsidRPr="00BB72DD">
        <w:rPr>
          <w:rFonts w:ascii="Times New Roman" w:hAnsi="Times New Roman" w:cs="Times New Roman"/>
          <w:sz w:val="28"/>
          <w:szCs w:val="28"/>
          <w:lang w:val="en-US"/>
        </w:rPr>
        <w:t>glyoxylate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 cycle consumes two molecules of acetyl-CoA and produces one molecule succinate, available for biosynthetic purposes.</w:t>
      </w:r>
    </w:p>
    <w:p w:rsidR="00FD68D5" w:rsidRPr="00BB72DD" w:rsidRDefault="00FD68D5" w:rsidP="00FD68D5">
      <w:pPr>
        <w:pStyle w:val="ListeParagraf"/>
        <w:spacing w:beforeAutospacing="1" w:after="100" w:afterAutospacing="1" w:line="36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92710</wp:posOffset>
                </wp:positionV>
                <wp:extent cx="638175" cy="0"/>
                <wp:effectExtent l="0" t="76200" r="28575" b="114300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D020B" id="Düz Ok Bağlayıcısı 22" o:spid="_x0000_s1026" type="#_x0000_t32" style="position:absolute;margin-left:184.15pt;margin-top:7.3pt;width:50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" strokecolor="black [3040]">
                <v:stroke endarrow="open"/>
              </v:shape>
            </w:pict>
          </mc:Fallback>
        </mc:AlternateContent>
      </w:r>
      <w:r w:rsidRPr="00BB72DD">
        <w:rPr>
          <w:rFonts w:ascii="Times New Roman" w:hAnsi="Times New Roman" w:cs="Times New Roman"/>
          <w:sz w:val="28"/>
          <w:szCs w:val="28"/>
          <w:lang w:val="en-US"/>
        </w:rPr>
        <w:t>2 Acetyl-CoA + NAD</w:t>
      </w:r>
      <w:r w:rsidRPr="00BB72D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succinate + 2 CoA + NADH + H</w:t>
      </w:r>
      <w:r w:rsidRPr="00BB72D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</w:p>
    <w:p w:rsidR="00FD68D5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There is a relationship between the </w:t>
      </w:r>
      <w:proofErr w:type="spellStart"/>
      <w:r w:rsidRPr="00BB72DD">
        <w:rPr>
          <w:rFonts w:ascii="Times New Roman" w:hAnsi="Times New Roman" w:cs="Times New Roman"/>
          <w:sz w:val="28"/>
          <w:szCs w:val="28"/>
          <w:lang w:val="en-US"/>
        </w:rPr>
        <w:t>glyoxylate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 and citric acid cycle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16-24)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68D5" w:rsidRPr="00BB72DD" w:rsidRDefault="00FD68D5" w:rsidP="00FD68D5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>Succinate may be converted through fumarate and malate into oxaloacetate.</w:t>
      </w:r>
    </w:p>
    <w:p w:rsidR="00FD68D5" w:rsidRPr="00BB72DD" w:rsidRDefault="00FD68D5" w:rsidP="00FD68D5">
      <w:pPr>
        <w:pStyle w:val="ListeParagraf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>Oxaloacetate is converted to phosphoenolpyruvate and thus to glucose by gluconeogenesis.</w:t>
      </w:r>
    </w:p>
    <w:p w:rsidR="00FD68D5" w:rsidRPr="00BB72DD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Vertebrates do not have the enzymes specific to the </w:t>
      </w:r>
      <w:proofErr w:type="spellStart"/>
      <w:r w:rsidRPr="00BB72DD">
        <w:rPr>
          <w:rFonts w:ascii="Times New Roman" w:hAnsi="Times New Roman" w:cs="Times New Roman"/>
          <w:sz w:val="28"/>
          <w:szCs w:val="28"/>
          <w:lang w:val="en-US"/>
        </w:rPr>
        <w:t>glyoxylate</w:t>
      </w:r>
      <w:proofErr w:type="spellEnd"/>
      <w:r w:rsidRPr="00BB72DD">
        <w:rPr>
          <w:rFonts w:ascii="Times New Roman" w:hAnsi="Times New Roman" w:cs="Times New Roman"/>
          <w:sz w:val="28"/>
          <w:szCs w:val="28"/>
          <w:lang w:val="en-US"/>
        </w:rPr>
        <w:t xml:space="preserve"> cycle.</w:t>
      </w:r>
    </w:p>
    <w:p w:rsidR="00FD68D5" w:rsidRPr="00F2269E" w:rsidRDefault="00FD68D5" w:rsidP="00FD68D5">
      <w:pPr>
        <w:pStyle w:val="ListeParagraf"/>
        <w:numPr>
          <w:ilvl w:val="0"/>
          <w:numId w:val="17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269E">
        <w:rPr>
          <w:rFonts w:ascii="Times New Roman" w:hAnsi="Times New Roman" w:cs="Times New Roman"/>
          <w:sz w:val="28"/>
          <w:szCs w:val="28"/>
          <w:lang w:val="en-US"/>
        </w:rPr>
        <w:t>They cannot bring about the net synthesis of glucose from (acetyl-CoA) lipids.</w:t>
      </w:r>
    </w:p>
    <w:p w:rsidR="00FD68D5" w:rsidRPr="00BB72DD" w:rsidRDefault="00FD68D5" w:rsidP="00FD68D5">
      <w:pPr>
        <w:pStyle w:val="ListeParagraf"/>
        <w:numPr>
          <w:ilvl w:val="0"/>
          <w:numId w:val="14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72DD">
        <w:rPr>
          <w:rFonts w:ascii="Times New Roman" w:hAnsi="Times New Roman" w:cs="Times New Roman"/>
          <w:sz w:val="28"/>
          <w:szCs w:val="28"/>
          <w:lang w:val="en-US"/>
        </w:rPr>
        <w:t>Germinating seeds can convert the carbon of stored lipids into glucose.</w:t>
      </w:r>
      <w:bookmarkStart w:id="0" w:name="_GoBack"/>
      <w:bookmarkEnd w:id="0"/>
    </w:p>
    <w:p w:rsidR="00FD68D5" w:rsidRDefault="00FD68D5" w:rsidP="00FD68D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038725" cy="42576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943475" cy="40481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D5" w:rsidRDefault="00FD68D5" w:rsidP="00FD68D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16-24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2F65">
        <w:rPr>
          <w:rFonts w:ascii="Times New Roman" w:hAnsi="Times New Roman" w:cs="Times New Roman"/>
          <w:sz w:val="28"/>
          <w:szCs w:val="28"/>
          <w:lang w:val="en-US"/>
        </w:rPr>
        <w:t xml:space="preserve">Relationship between the </w:t>
      </w:r>
      <w:proofErr w:type="spellStart"/>
      <w:r w:rsidRPr="00A62F65">
        <w:rPr>
          <w:rFonts w:ascii="Times New Roman" w:hAnsi="Times New Roman" w:cs="Times New Roman"/>
          <w:sz w:val="28"/>
          <w:szCs w:val="28"/>
          <w:lang w:val="en-US"/>
        </w:rPr>
        <w:t>glyoxylate</w:t>
      </w:r>
      <w:proofErr w:type="spellEnd"/>
      <w:r w:rsidRPr="00A62F65">
        <w:rPr>
          <w:rFonts w:ascii="Times New Roman" w:hAnsi="Times New Roman" w:cs="Times New Roman"/>
          <w:sz w:val="28"/>
          <w:szCs w:val="28"/>
          <w:lang w:val="en-US"/>
        </w:rPr>
        <w:t xml:space="preserve"> and citric acid cycles.</w:t>
      </w:r>
    </w:p>
    <w:sectPr w:rsidR="00FD6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F6DEA"/>
    <w:multiLevelType w:val="hybridMultilevel"/>
    <w:tmpl w:val="ECF8A034"/>
    <w:lvl w:ilvl="0" w:tplc="808E3306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960E38"/>
    <w:multiLevelType w:val="hybridMultilevel"/>
    <w:tmpl w:val="64DCBBE2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121D2C"/>
    <w:multiLevelType w:val="hybridMultilevel"/>
    <w:tmpl w:val="9CF840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027FC"/>
    <w:multiLevelType w:val="multilevel"/>
    <w:tmpl w:val="3B801112"/>
    <w:lvl w:ilvl="0">
      <w:start w:val="16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483EA9"/>
    <w:multiLevelType w:val="hybridMultilevel"/>
    <w:tmpl w:val="49720F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539BC"/>
    <w:multiLevelType w:val="hybridMultilevel"/>
    <w:tmpl w:val="3D8A221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AE7EFA"/>
    <w:multiLevelType w:val="hybridMultilevel"/>
    <w:tmpl w:val="992A7E6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B6F7AE5"/>
    <w:multiLevelType w:val="hybridMultilevel"/>
    <w:tmpl w:val="DDC215C6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19D15C8"/>
    <w:multiLevelType w:val="hybridMultilevel"/>
    <w:tmpl w:val="ABFA27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C2D90"/>
    <w:multiLevelType w:val="hybridMultilevel"/>
    <w:tmpl w:val="4C96ADDE"/>
    <w:lvl w:ilvl="0" w:tplc="9914404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D31B0"/>
    <w:multiLevelType w:val="hybridMultilevel"/>
    <w:tmpl w:val="08086E50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99144044">
      <w:numFmt w:val="bullet"/>
      <w:lvlText w:val="-"/>
      <w:lvlJc w:val="left"/>
      <w:pPr>
        <w:ind w:left="1866" w:hanging="360"/>
      </w:pPr>
      <w:rPr>
        <w:rFonts w:ascii="Times New Roman" w:eastAsiaTheme="minorEastAsia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6FF2A22"/>
    <w:multiLevelType w:val="hybridMultilevel"/>
    <w:tmpl w:val="1E305B5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BCE2BC1"/>
    <w:multiLevelType w:val="hybridMultilevel"/>
    <w:tmpl w:val="EDD0FED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A801084"/>
    <w:multiLevelType w:val="hybridMultilevel"/>
    <w:tmpl w:val="7CAC4E10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EB97597"/>
    <w:multiLevelType w:val="hybridMultilevel"/>
    <w:tmpl w:val="0C9643D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6C544D8"/>
    <w:multiLevelType w:val="hybridMultilevel"/>
    <w:tmpl w:val="AD82D26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9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11"/>
  </w:num>
  <w:num w:numId="10">
    <w:abstractNumId w:val="6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7C"/>
    <w:rsid w:val="00032163"/>
    <w:rsid w:val="00033C5C"/>
    <w:rsid w:val="00084811"/>
    <w:rsid w:val="00087993"/>
    <w:rsid w:val="0009035B"/>
    <w:rsid w:val="000D7D01"/>
    <w:rsid w:val="000E716C"/>
    <w:rsid w:val="00114F80"/>
    <w:rsid w:val="00145588"/>
    <w:rsid w:val="00150082"/>
    <w:rsid w:val="001D6916"/>
    <w:rsid w:val="001F2DF6"/>
    <w:rsid w:val="00207B2D"/>
    <w:rsid w:val="00246104"/>
    <w:rsid w:val="00295A43"/>
    <w:rsid w:val="002E2937"/>
    <w:rsid w:val="002F5987"/>
    <w:rsid w:val="00327EC5"/>
    <w:rsid w:val="003350F4"/>
    <w:rsid w:val="00340293"/>
    <w:rsid w:val="003418C0"/>
    <w:rsid w:val="003446E5"/>
    <w:rsid w:val="003C073A"/>
    <w:rsid w:val="003F6D92"/>
    <w:rsid w:val="004511FA"/>
    <w:rsid w:val="00466687"/>
    <w:rsid w:val="004950C3"/>
    <w:rsid w:val="00496B8B"/>
    <w:rsid w:val="005020DA"/>
    <w:rsid w:val="0054431A"/>
    <w:rsid w:val="005D3060"/>
    <w:rsid w:val="005D7466"/>
    <w:rsid w:val="00602053"/>
    <w:rsid w:val="0065781A"/>
    <w:rsid w:val="00663523"/>
    <w:rsid w:val="00673CB4"/>
    <w:rsid w:val="006863AA"/>
    <w:rsid w:val="006B3CA3"/>
    <w:rsid w:val="006F3D9D"/>
    <w:rsid w:val="00702823"/>
    <w:rsid w:val="007149B1"/>
    <w:rsid w:val="007178B0"/>
    <w:rsid w:val="00772CBE"/>
    <w:rsid w:val="00786408"/>
    <w:rsid w:val="007C43F6"/>
    <w:rsid w:val="008069E9"/>
    <w:rsid w:val="008442B2"/>
    <w:rsid w:val="00853DA2"/>
    <w:rsid w:val="0089397F"/>
    <w:rsid w:val="008B620D"/>
    <w:rsid w:val="008E78EF"/>
    <w:rsid w:val="009210E3"/>
    <w:rsid w:val="0094645A"/>
    <w:rsid w:val="009555E9"/>
    <w:rsid w:val="009900E2"/>
    <w:rsid w:val="00994642"/>
    <w:rsid w:val="009C1EFE"/>
    <w:rsid w:val="009E1A4F"/>
    <w:rsid w:val="00A42E16"/>
    <w:rsid w:val="00A621A4"/>
    <w:rsid w:val="00A62F65"/>
    <w:rsid w:val="00A932F4"/>
    <w:rsid w:val="00AA0ABE"/>
    <w:rsid w:val="00AA41F0"/>
    <w:rsid w:val="00AF0D44"/>
    <w:rsid w:val="00B26B25"/>
    <w:rsid w:val="00B4173B"/>
    <w:rsid w:val="00B60138"/>
    <w:rsid w:val="00B642EB"/>
    <w:rsid w:val="00BB6B23"/>
    <w:rsid w:val="00BB72DD"/>
    <w:rsid w:val="00BE6FC4"/>
    <w:rsid w:val="00C16B7C"/>
    <w:rsid w:val="00D071A5"/>
    <w:rsid w:val="00D358C4"/>
    <w:rsid w:val="00D4189E"/>
    <w:rsid w:val="00D47382"/>
    <w:rsid w:val="00D51274"/>
    <w:rsid w:val="00D87294"/>
    <w:rsid w:val="00DE0A28"/>
    <w:rsid w:val="00E01C82"/>
    <w:rsid w:val="00E147F2"/>
    <w:rsid w:val="00E30B38"/>
    <w:rsid w:val="00E55A98"/>
    <w:rsid w:val="00E86E52"/>
    <w:rsid w:val="00EB74DB"/>
    <w:rsid w:val="00F04BE4"/>
    <w:rsid w:val="00F04F23"/>
    <w:rsid w:val="00F2269E"/>
    <w:rsid w:val="00F657D4"/>
    <w:rsid w:val="00F77171"/>
    <w:rsid w:val="00F844D5"/>
    <w:rsid w:val="00F93558"/>
    <w:rsid w:val="00FB257D"/>
    <w:rsid w:val="00FC2CE8"/>
    <w:rsid w:val="00FD68D5"/>
    <w:rsid w:val="00FD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CD4A41-3095-401D-A1B7-337C5E53C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50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E0A28"/>
    <w:pPr>
      <w:ind w:left="720"/>
      <w:contextualSpacing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7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17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YTU-PC</dc:creator>
  <cp:lastModifiedBy>Supervisor</cp:lastModifiedBy>
  <cp:revision>91</cp:revision>
  <cp:lastPrinted>2020-03-23T12:05:00Z</cp:lastPrinted>
  <dcterms:created xsi:type="dcterms:W3CDTF">2020-03-20T13:58:00Z</dcterms:created>
  <dcterms:modified xsi:type="dcterms:W3CDTF">2021-04-10T14:27:00Z</dcterms:modified>
</cp:coreProperties>
</file>