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9C" w:rsidRPr="00451F9C" w:rsidRDefault="00930C56" w:rsidP="0045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Laboratory</w:t>
      </w:r>
      <w:proofErr w:type="spellEnd"/>
      <w:r w:rsidR="00451F9C" w:rsidRPr="00451F9C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451F9C" w:rsidRPr="00451F9C" w:rsidRDefault="00930C56" w:rsidP="0045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Distillation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Column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Applications (</w:t>
      </w:r>
      <w:r w:rsidR="00D028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Experiment</w:t>
      </w:r>
      <w:r w:rsidR="00451F9C" w:rsidRPr="00451F9C">
        <w:rPr>
          <w:rFonts w:ascii="Times New Roman" w:hAnsi="Times New Roman" w:cs="Times New Roman"/>
          <w:b/>
          <w:sz w:val="24"/>
          <w:szCs w:val="24"/>
        </w:rPr>
        <w:t>)</w:t>
      </w:r>
    </w:p>
    <w:p w:rsidR="00451F9C" w:rsidRDefault="00930C56" w:rsidP="0045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Experimental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51F9C" w:rsidRPr="00451F9C" w:rsidRDefault="00451F9C" w:rsidP="00451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417"/>
        <w:gridCol w:w="1418"/>
        <w:gridCol w:w="1418"/>
        <w:gridCol w:w="1418"/>
      </w:tblGrid>
      <w:tr w:rsidR="00D028BA" w:rsidRPr="00451F9C" w:rsidTr="00D028BA">
        <w:trPr>
          <w:trHeight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Experimental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5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13</w:t>
            </w:r>
          </w:p>
        </w:tc>
      </w:tr>
      <w:tr w:rsidR="00D028BA" w:rsidRPr="00451F9C" w:rsidTr="00D028BA">
        <w:trPr>
          <w:trHeight w:val="28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93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Initial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boiler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Liters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Liters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Liters</w:t>
            </w:r>
            <w:proofErr w:type="spellEnd"/>
          </w:p>
        </w:tc>
      </w:tr>
      <w:tr w:rsidR="00D028BA" w:rsidRPr="00451F9C" w:rsidTr="00D028BA">
        <w:trPr>
          <w:trHeight w:val="28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930C56" w:rsidRDefault="00D028BA" w:rsidP="0093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30C56">
              <w:rPr>
                <w:rFonts w:ascii="Times New Roman" w:hAnsi="Times New Roman" w:cs="Times New Roman"/>
              </w:rPr>
              <w:t>Refractive</w:t>
            </w:r>
            <w:proofErr w:type="spellEnd"/>
            <w:r w:rsidRPr="00930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C56">
              <w:rPr>
                <w:rFonts w:ascii="Times New Roman" w:hAnsi="Times New Roman" w:cs="Times New Roman"/>
              </w:rPr>
              <w:t>index</w:t>
            </w:r>
            <w:proofErr w:type="spellEnd"/>
            <w:r w:rsidRPr="00930C5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30C56">
              <w:rPr>
                <w:rFonts w:ascii="Times New Roman" w:hAnsi="Times New Roman" w:cs="Times New Roman"/>
              </w:rPr>
              <w:t>the</w:t>
            </w:r>
            <w:proofErr w:type="spellEnd"/>
            <w:r w:rsidRPr="00930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C56">
              <w:rPr>
                <w:rFonts w:ascii="Times New Roman" w:hAnsi="Times New Roman" w:cs="Times New Roman"/>
              </w:rPr>
              <w:t>sample</w:t>
            </w:r>
            <w:proofErr w:type="spellEnd"/>
            <w:r w:rsidRPr="00930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C56">
              <w:rPr>
                <w:rFonts w:ascii="Times New Roman" w:hAnsi="Times New Roman" w:cs="Times New Roman"/>
              </w:rPr>
              <w:t>taken</w:t>
            </w:r>
            <w:proofErr w:type="spellEnd"/>
            <w:r w:rsidRPr="00930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C56">
              <w:rPr>
                <w:rFonts w:ascii="Times New Roman" w:hAnsi="Times New Roman" w:cs="Times New Roman"/>
              </w:rPr>
              <w:t>from</w:t>
            </w:r>
            <w:proofErr w:type="spellEnd"/>
            <w:r w:rsidRPr="00930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C56">
              <w:rPr>
                <w:rFonts w:ascii="Times New Roman" w:hAnsi="Times New Roman" w:cs="Times New Roman"/>
              </w:rPr>
              <w:t>the</w:t>
            </w:r>
            <w:proofErr w:type="spellEnd"/>
            <w:r w:rsidRPr="00930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C56">
              <w:rPr>
                <w:rFonts w:ascii="Times New Roman" w:hAnsi="Times New Roman" w:cs="Times New Roman"/>
              </w:rPr>
              <w:t>boiler</w:t>
            </w:r>
            <w:proofErr w:type="spellEnd"/>
            <w:r w:rsidRPr="00930C56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930C56">
              <w:rPr>
                <w:rFonts w:ascii="Times New Roman" w:hAnsi="Times New Roman" w:cs="Times New Roman"/>
              </w:rPr>
              <w:t>the</w:t>
            </w:r>
            <w:proofErr w:type="spellEnd"/>
            <w:r w:rsidRPr="00930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C56">
              <w:rPr>
                <w:rFonts w:ascii="Times New Roman" w:hAnsi="Times New Roman" w:cs="Times New Roman"/>
              </w:rPr>
              <w:t>beginning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1,429</w:t>
            </w:r>
          </w:p>
        </w:tc>
      </w:tr>
      <w:tr w:rsidR="00D028BA" w:rsidRPr="00451F9C" w:rsidTr="00D028BA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Methylene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chloride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w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</w:tr>
      <w:tr w:rsidR="00D028BA" w:rsidRPr="00451F9C" w:rsidTr="00D028BA">
        <w:trPr>
          <w:trHeight w:val="32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Methylene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chloride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1,33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</w:tr>
      <w:tr w:rsidR="00D028BA" w:rsidRPr="00451F9C" w:rsidTr="00D028BA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Trichloroethylene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w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131,4 g/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</w:tr>
      <w:tr w:rsidR="00D028BA" w:rsidRPr="00451F9C" w:rsidTr="00D028BA">
        <w:trPr>
          <w:trHeight w:val="32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Trichloroethylene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Pr="00451F9C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1,46 g/cm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tr-TR"/>
              </w:rPr>
              <w:t>3</w:t>
            </w:r>
          </w:p>
        </w:tc>
      </w:tr>
      <w:tr w:rsidR="00D028BA" w:rsidRPr="00451F9C" w:rsidTr="00D028BA">
        <w:trPr>
          <w:trHeight w:val="31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contents</w:t>
            </w:r>
            <w:proofErr w:type="spellEnd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(W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A" w:rsidRPr="00451F9C" w:rsidRDefault="00D028BA" w:rsidP="00B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51F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Default="00D028BA" w:rsidP="00D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98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mole</w:t>
            </w:r>
            <w:proofErr w:type="spellEnd"/>
          </w:p>
        </w:tc>
      </w:tr>
    </w:tbl>
    <w:p w:rsidR="00451F9C" w:rsidRDefault="00451F9C"/>
    <w:p w:rsidR="00451F9C" w:rsidRPr="00451F9C" w:rsidRDefault="00451F9C">
      <w:pPr>
        <w:rPr>
          <w:rFonts w:ascii="Times New Roman" w:hAnsi="Times New Roman" w:cs="Times New Roman"/>
          <w:sz w:val="24"/>
          <w:szCs w:val="24"/>
        </w:rPr>
      </w:pPr>
    </w:p>
    <w:p w:rsidR="00451F9C" w:rsidRDefault="00FE1D83" w:rsidP="00FE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DE7">
        <w:rPr>
          <w:rFonts w:ascii="Times New Roman" w:hAnsi="Times New Roman" w:cs="Times New Roman"/>
          <w:b/>
          <w:sz w:val="24"/>
          <w:szCs w:val="24"/>
          <w:u w:val="single"/>
        </w:rPr>
        <w:t>NOTE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A724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M.C</w:t>
      </w:r>
      <w:r w:rsidR="00CE0E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boiler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 (w/w)</w:t>
      </w:r>
      <w:r w:rsidRPr="00641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TCE</w:t>
      </w:r>
      <w:r w:rsidR="000D781B">
        <w:rPr>
          <w:rFonts w:ascii="Times New Roman" w:hAnsi="Times New Roman" w:cs="Times New Roman"/>
          <w:sz w:val="24"/>
          <w:szCs w:val="24"/>
        </w:rPr>
        <w:t xml:space="preserve"> (w/w)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(g/L),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 (kg),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 of </w:t>
      </w:r>
      <w:r w:rsidR="00CE0EC4">
        <w:rPr>
          <w:rFonts w:ascii="Times New Roman" w:hAnsi="Times New Roman" w:cs="Times New Roman"/>
          <w:sz w:val="24"/>
          <w:szCs w:val="24"/>
        </w:rPr>
        <w:t>M.C.</w:t>
      </w:r>
      <w:r w:rsidR="000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C2D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boiler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TCE</w:t>
      </w:r>
      <w:r w:rsidR="000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C2D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boiler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="000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1B">
        <w:rPr>
          <w:rFonts w:ascii="Times New Roman" w:hAnsi="Times New Roman" w:cs="Times New Roman"/>
          <w:sz w:val="24"/>
          <w:szCs w:val="24"/>
        </w:rPr>
        <w:t>moles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</w:t>
      </w:r>
      <w:r w:rsidRPr="000D78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M.K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boiling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distillation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(x</w:t>
      </w:r>
      <w:r w:rsidRPr="00FE1D83">
        <w:rPr>
          <w:rFonts w:ascii="Times New Roman" w:hAnsi="Times New Roman" w:cs="Times New Roman"/>
          <w:sz w:val="24"/>
          <w:szCs w:val="24"/>
          <w:vertAlign w:val="subscript"/>
        </w:rPr>
        <w:t>w2</w:t>
      </w:r>
      <w:r w:rsidRPr="00641DE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FE1D83" w:rsidRPr="00451F9C" w:rsidRDefault="00FE1D83" w:rsidP="00FE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9C" w:rsidRDefault="00FE1D83" w:rsidP="00FE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 2:</w:t>
      </w:r>
      <w:r w:rsidRPr="002A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DE7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calculating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</w:t>
      </w:r>
      <w:r w:rsidR="00F315D9" w:rsidRPr="002A724D">
        <w:rPr>
          <w:rFonts w:ascii="Times New Roman" w:hAnsi="Times New Roman" w:cs="Times New Roman"/>
          <w:sz w:val="24"/>
          <w:szCs w:val="24"/>
        </w:rPr>
        <w:t>as</w:t>
      </w:r>
      <w:r w:rsidR="00F315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of M.C. in </w:t>
      </w:r>
      <w:proofErr w:type="spellStart"/>
      <w:r w:rsidR="003C2D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boiler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(w/w)</w:t>
      </w:r>
      <w:r w:rsidR="00F315D9" w:rsidRPr="00641DE7">
        <w:rPr>
          <w:rFonts w:ascii="Times New Roman" w:hAnsi="Times New Roman" w:cs="Times New Roman"/>
          <w:sz w:val="24"/>
          <w:szCs w:val="24"/>
        </w:rPr>
        <w:t>,</w:t>
      </w:r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of TCE (w/w),</w:t>
      </w:r>
      <w:r w:rsidR="00F315D9"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(g/L),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(kg),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of </w:t>
      </w:r>
      <w:r w:rsidR="00CE0EC4">
        <w:rPr>
          <w:rFonts w:ascii="Times New Roman" w:hAnsi="Times New Roman" w:cs="Times New Roman"/>
          <w:sz w:val="24"/>
          <w:szCs w:val="24"/>
        </w:rPr>
        <w:t xml:space="preserve">M.C.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in</w:t>
      </w:r>
      <w:r w:rsidR="003C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D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boiler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of TCE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boiler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D9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="00F315D9">
        <w:rPr>
          <w:rFonts w:ascii="Times New Roman" w:hAnsi="Times New Roman" w:cs="Times New Roman"/>
          <w:sz w:val="24"/>
          <w:szCs w:val="24"/>
        </w:rPr>
        <w:t xml:space="preserve"> (W</w:t>
      </w:r>
      <w:r w:rsidR="00F315D9" w:rsidRPr="000D78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15D9">
        <w:rPr>
          <w:rFonts w:ascii="Times New Roman" w:hAnsi="Times New Roman" w:cs="Times New Roman"/>
          <w:sz w:val="24"/>
          <w:szCs w:val="24"/>
        </w:rPr>
        <w:t>).</w:t>
      </w:r>
    </w:p>
    <w:p w:rsidR="00FE1D83" w:rsidRPr="00451F9C" w:rsidRDefault="00FE1D83" w:rsidP="00FE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9C" w:rsidRDefault="00FE1D83" w:rsidP="00FE1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E7">
        <w:rPr>
          <w:rFonts w:ascii="Times New Roman" w:hAnsi="Times New Roman" w:cs="Times New Roman"/>
          <w:b/>
          <w:sz w:val="24"/>
          <w:szCs w:val="24"/>
          <w:u w:val="single"/>
        </w:rPr>
        <w:t>NOTE 3</w:t>
      </w:r>
      <w:r w:rsidRPr="00641DE7">
        <w:rPr>
          <w:rFonts w:ascii="Times New Roman" w:hAnsi="Times New Roman" w:cs="Times New Roman"/>
          <w:sz w:val="24"/>
          <w:szCs w:val="24"/>
        </w:rPr>
        <w:t>: A</w:t>
      </w:r>
      <w:r w:rsidR="00CE0EC4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r w:rsidRPr="00641DE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distillation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u</w:t>
      </w:r>
      <w:r w:rsidR="00CE0EC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r w:rsidR="00CE0EC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M.C.</w:t>
      </w:r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E7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Pr="00641DE7">
        <w:rPr>
          <w:rFonts w:ascii="Times New Roman" w:hAnsi="Times New Roman" w:cs="Times New Roman"/>
          <w:sz w:val="24"/>
          <w:szCs w:val="24"/>
        </w:rPr>
        <w:t xml:space="preserve"> (x</w:t>
      </w:r>
      <w:r w:rsidRPr="000D781B">
        <w:rPr>
          <w:rFonts w:ascii="Times New Roman" w:hAnsi="Times New Roman" w:cs="Times New Roman"/>
          <w:sz w:val="24"/>
          <w:szCs w:val="24"/>
          <w:vertAlign w:val="subscript"/>
        </w:rPr>
        <w:t>w2</w:t>
      </w:r>
      <w:r w:rsidR="00CE0EC4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boiling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CE0E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0EC4">
        <w:rPr>
          <w:rFonts w:ascii="Times New Roman" w:hAnsi="Times New Roman" w:cs="Times New Roman"/>
          <w:sz w:val="24"/>
          <w:szCs w:val="24"/>
        </w:rPr>
        <w:t xml:space="preserve"> M.C.</w:t>
      </w:r>
      <w:r w:rsidR="00CE0EC4" w:rsidRP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(x</w:t>
      </w:r>
      <w:r w:rsidR="00CE0EC4" w:rsidRPr="00CE0EC4">
        <w:rPr>
          <w:rFonts w:ascii="Times New Roman" w:hAnsi="Times New Roman" w:cs="Times New Roman"/>
          <w:sz w:val="24"/>
          <w:szCs w:val="24"/>
          <w:vertAlign w:val="subscript"/>
        </w:rPr>
        <w:t>w2</w:t>
      </w:r>
      <w:r w:rsidR="00CE0EC4" w:rsidRPr="00CE0EC4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boiler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Rayleigh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C4" w:rsidRPr="00CE0EC4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="00CE0EC4" w:rsidRPr="00CE0EC4">
        <w:rPr>
          <w:rFonts w:ascii="Times New Roman" w:hAnsi="Times New Roman" w:cs="Times New Roman"/>
          <w:sz w:val="24"/>
          <w:szCs w:val="24"/>
        </w:rPr>
        <w:t>.).</w:t>
      </w:r>
    </w:p>
    <w:p w:rsidR="00F35368" w:rsidRDefault="00F35368" w:rsidP="00451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368" w:rsidRDefault="00F35368" w:rsidP="00451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368" w:rsidRDefault="00F35368" w:rsidP="00451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368" w:rsidRPr="00451F9C" w:rsidRDefault="00F35368" w:rsidP="00F353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0EC">
        <w:rPr>
          <w:noProof/>
          <w:lang w:val="en-GB" w:eastAsia="en-GB"/>
        </w:rPr>
        <w:drawing>
          <wp:inline distT="0" distB="0" distL="0" distR="0" wp14:anchorId="3E56B64A" wp14:editId="1F9BFF70">
            <wp:extent cx="5760720" cy="2206233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35368" w:rsidRPr="00CE0EC4" w:rsidRDefault="00CE0EC4" w:rsidP="00F353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Distillation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M.C.-TC</w:t>
      </w:r>
      <w:r w:rsidRPr="00CE0EC4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Pr="00CE0EC4">
        <w:rPr>
          <w:rFonts w:ascii="Times New Roman" w:hAnsi="Times New Roman" w:cs="Times New Roman"/>
          <w:i/>
          <w:sz w:val="24"/>
          <w:szCs w:val="24"/>
        </w:rPr>
        <w:t>system</w:t>
      </w:r>
      <w:proofErr w:type="spellEnd"/>
    </w:p>
    <w:p w:rsidR="00451F9C" w:rsidRDefault="00451F9C"/>
    <w:sectPr w:rsidR="00451F9C" w:rsidSect="00451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C"/>
    <w:rsid w:val="000D781B"/>
    <w:rsid w:val="001E10E0"/>
    <w:rsid w:val="001E4022"/>
    <w:rsid w:val="0037666D"/>
    <w:rsid w:val="003C2D72"/>
    <w:rsid w:val="00451F9C"/>
    <w:rsid w:val="00930C56"/>
    <w:rsid w:val="00CA4347"/>
    <w:rsid w:val="00CE0EC4"/>
    <w:rsid w:val="00D028BA"/>
    <w:rsid w:val="00E13204"/>
    <w:rsid w:val="00ED3506"/>
    <w:rsid w:val="00F315D9"/>
    <w:rsid w:val="00F35368"/>
    <w:rsid w:val="00FD6300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3C25"/>
  <w15:chartTrackingRefBased/>
  <w15:docId w15:val="{F4277648-2D32-4254-AF82-2843B390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Y-Değerleri</c:v>
                </c:pt>
              </c:strCache>
            </c:strRef>
          </c:tx>
          <c:spPr>
            <a:ln w="38100"/>
          </c:spPr>
          <c:marker>
            <c:symbol val="none"/>
          </c:marker>
          <c:xVal>
            <c:numRef>
              <c:f>Sayfa1!$A$2:$A$14</c:f>
              <c:numCache>
                <c:formatCode>General</c:formatCode>
                <c:ptCount val="13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0.7</c:v>
                </c:pt>
                <c:pt idx="4">
                  <c:v>0.8</c:v>
                </c:pt>
                <c:pt idx="5">
                  <c:v>0.9</c:v>
                </c:pt>
              </c:numCache>
            </c:numRef>
          </c:xVal>
          <c:yVal>
            <c:numRef>
              <c:f>Sayfa1!$B$2:$B$14</c:f>
              <c:numCache>
                <c:formatCode>General</c:formatCode>
                <c:ptCount val="13"/>
                <c:pt idx="0">
                  <c:v>1.8</c:v>
                </c:pt>
                <c:pt idx="1">
                  <c:v>1.8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32A-4C60-B0F3-9F5323B84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14269088"/>
        <c:axId val="-714257664"/>
      </c:scatterChart>
      <c:valAx>
        <c:axId val="-714269088"/>
        <c:scaling>
          <c:orientation val="minMax"/>
          <c:min val="0"/>
        </c:scaling>
        <c:delete val="0"/>
        <c:axPos val="b"/>
        <c:majorGridlines/>
        <c:minorGridlines>
          <c:spPr>
            <a:ln w="12700"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Xw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714257664"/>
        <c:crosses val="autoZero"/>
        <c:crossBetween val="midCat"/>
        <c:majorUnit val="0.2"/>
        <c:minorUnit val="1.0000000000000002E-2"/>
      </c:valAx>
      <c:valAx>
        <c:axId val="-714257664"/>
        <c:scaling>
          <c:orientation val="minMax"/>
          <c:max val="2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1/(Xd-Xw)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714269088"/>
        <c:crosses val="autoZero"/>
        <c:crossBetween val="midCat"/>
        <c:majorUnit val="0.30000000000000004"/>
        <c:min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6</cp:revision>
  <dcterms:created xsi:type="dcterms:W3CDTF">2021-11-09T12:31:00Z</dcterms:created>
  <dcterms:modified xsi:type="dcterms:W3CDTF">2022-12-13T09:36:00Z</dcterms:modified>
</cp:coreProperties>
</file>