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3FDA" w14:textId="77FBBBC9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  <w:r w:rsidRPr="00052F9A">
        <w:rPr>
          <w:rFonts w:ascii="Times New Roman" w:hAnsi="Times New Roman" w:cs="Times New Roman"/>
          <w:sz w:val="24"/>
          <w:szCs w:val="24"/>
        </w:rPr>
        <w:t>Felsefeye Giri</w:t>
      </w:r>
      <w:r w:rsidR="00052F9A" w:rsidRPr="00052F9A">
        <w:rPr>
          <w:rFonts w:ascii="Times New Roman" w:hAnsi="Times New Roman" w:cs="Times New Roman"/>
          <w:sz w:val="24"/>
          <w:szCs w:val="24"/>
        </w:rPr>
        <w:t>ş</w:t>
      </w:r>
      <w:r w:rsidRPr="00052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5BCC86A" w14:textId="4A188209" w:rsidR="008B4D2A" w:rsidRPr="00052F9A" w:rsidRDefault="00052F9A" w:rsidP="00296182">
      <w:pPr>
        <w:rPr>
          <w:rFonts w:ascii="Times New Roman" w:hAnsi="Times New Roman" w:cs="Times New Roman"/>
          <w:sz w:val="24"/>
          <w:szCs w:val="24"/>
        </w:rPr>
      </w:pPr>
      <w:r w:rsidRPr="00052F9A">
        <w:rPr>
          <w:rFonts w:ascii="Times New Roman" w:hAnsi="Times New Roman" w:cs="Times New Roman"/>
          <w:sz w:val="24"/>
          <w:szCs w:val="24"/>
        </w:rPr>
        <w:t>Güz</w:t>
      </w:r>
      <w:r w:rsidR="008B4D2A" w:rsidRPr="00052F9A">
        <w:rPr>
          <w:rFonts w:ascii="Times New Roman" w:hAnsi="Times New Roman" w:cs="Times New Roman"/>
          <w:sz w:val="24"/>
          <w:szCs w:val="24"/>
        </w:rPr>
        <w:t xml:space="preserve"> Dönemi 20</w:t>
      </w:r>
      <w:r w:rsidRPr="00052F9A">
        <w:rPr>
          <w:rFonts w:ascii="Times New Roman" w:hAnsi="Times New Roman" w:cs="Times New Roman"/>
          <w:sz w:val="24"/>
          <w:szCs w:val="24"/>
        </w:rPr>
        <w:t>20</w:t>
      </w:r>
    </w:p>
    <w:p w14:paraId="700E7F1D" w14:textId="58FA8D1A" w:rsidR="00052F9A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  <w:r w:rsidRPr="00052F9A">
        <w:rPr>
          <w:rFonts w:ascii="Times New Roman" w:hAnsi="Times New Roman" w:cs="Times New Roman"/>
          <w:sz w:val="24"/>
          <w:szCs w:val="24"/>
        </w:rPr>
        <w:t>D</w:t>
      </w:r>
      <w:r w:rsidR="00052F9A" w:rsidRPr="00052F9A">
        <w:rPr>
          <w:rFonts w:ascii="Times New Roman" w:hAnsi="Times New Roman" w:cs="Times New Roman"/>
          <w:sz w:val="24"/>
          <w:szCs w:val="24"/>
        </w:rPr>
        <w:t xml:space="preserve">oç. Dr. </w:t>
      </w:r>
      <w:r w:rsidR="008B4D2A" w:rsidRPr="00052F9A">
        <w:rPr>
          <w:rFonts w:ascii="Times New Roman" w:hAnsi="Times New Roman" w:cs="Times New Roman"/>
          <w:sz w:val="24"/>
          <w:szCs w:val="24"/>
        </w:rPr>
        <w:t xml:space="preserve"> </w:t>
      </w:r>
      <w:r w:rsidRPr="00052F9A">
        <w:rPr>
          <w:rFonts w:ascii="Times New Roman" w:hAnsi="Times New Roman" w:cs="Times New Roman"/>
          <w:sz w:val="24"/>
          <w:szCs w:val="24"/>
        </w:rPr>
        <w:t xml:space="preserve">Songül Demir                                                                                 </w:t>
      </w:r>
    </w:p>
    <w:p w14:paraId="494E5795" w14:textId="4E721CD5" w:rsidR="00296182" w:rsidRPr="00052F9A" w:rsidRDefault="00052F9A" w:rsidP="0029618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2F9A">
          <w:rPr>
            <w:rStyle w:val="Hyperlink"/>
            <w:rFonts w:ascii="Times New Roman" w:hAnsi="Times New Roman" w:cs="Times New Roman"/>
            <w:sz w:val="24"/>
            <w:szCs w:val="24"/>
          </w:rPr>
          <w:t>songuldk@yıldız.edu.tr</w:t>
        </w:r>
      </w:hyperlink>
      <w:r w:rsidR="00296182" w:rsidRPr="00052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Tel: 383 41 26  </w:t>
      </w:r>
    </w:p>
    <w:p w14:paraId="5D82BCC1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</w:p>
    <w:p w14:paraId="7B90244E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  <w:r w:rsidRPr="00052F9A">
        <w:rPr>
          <w:rFonts w:ascii="Times New Roman" w:hAnsi="Times New Roman" w:cs="Times New Roman"/>
          <w:b/>
          <w:sz w:val="24"/>
          <w:szCs w:val="24"/>
        </w:rPr>
        <w:t xml:space="preserve">Dersin Amacı:     </w:t>
      </w:r>
    </w:p>
    <w:p w14:paraId="63CDCFA0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  <w:r w:rsidRPr="00052F9A">
        <w:rPr>
          <w:rFonts w:ascii="Times New Roman" w:hAnsi="Times New Roman" w:cs="Times New Roman"/>
          <w:sz w:val="24"/>
          <w:szCs w:val="24"/>
        </w:rPr>
        <w:t xml:space="preserve">Bu dersin amacı, felsefe kavramını analiz ederek temel felsefi konuların üzerinde durmaktır. Bununla birlikte  felsefi tartışmaların kavranmasını ve analiz edilmesini sağlanacaktır.    </w:t>
      </w:r>
    </w:p>
    <w:p w14:paraId="69A320BD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  <w:r w:rsidRPr="00052F9A">
        <w:rPr>
          <w:rFonts w:ascii="Times New Roman" w:hAnsi="Times New Roman" w:cs="Times New Roman"/>
          <w:b/>
          <w:sz w:val="24"/>
          <w:szCs w:val="24"/>
        </w:rPr>
        <w:t>Dersin İçeriği:</w:t>
      </w:r>
    </w:p>
    <w:p w14:paraId="322BD6EA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  <w:r w:rsidRPr="00052F9A">
        <w:rPr>
          <w:rFonts w:ascii="Times New Roman" w:hAnsi="Times New Roman" w:cs="Times New Roman"/>
          <w:sz w:val="24"/>
          <w:szCs w:val="24"/>
        </w:rPr>
        <w:t xml:space="preserve">Felsefenin ne olduğunun araştırılması, felsefi tartışmaların kavranması, günümüz düşüncesini anlamak ve analiz etmek için oldukça önemlidir. Bu tartışmaların </w:t>
      </w:r>
      <w:proofErr w:type="spellStart"/>
      <w:r w:rsidRPr="00052F9A">
        <w:rPr>
          <w:rFonts w:ascii="Times New Roman" w:hAnsi="Times New Roman" w:cs="Times New Roman"/>
          <w:sz w:val="24"/>
          <w:szCs w:val="24"/>
        </w:rPr>
        <w:t>Antikçağ’dan</w:t>
      </w:r>
      <w:proofErr w:type="spellEnd"/>
      <w:r w:rsidRPr="00052F9A">
        <w:rPr>
          <w:rFonts w:ascii="Times New Roman" w:hAnsi="Times New Roman" w:cs="Times New Roman"/>
          <w:sz w:val="24"/>
          <w:szCs w:val="24"/>
        </w:rPr>
        <w:t xml:space="preserve"> günümüze kadar uzanmaktadır. Özellikle Ontoloji, Metafizik Etik, Estetik ve </w:t>
      </w:r>
      <w:proofErr w:type="spellStart"/>
      <w:r w:rsidRPr="00052F9A">
        <w:rPr>
          <w:rFonts w:ascii="Times New Roman" w:hAnsi="Times New Roman" w:cs="Times New Roman"/>
          <w:sz w:val="24"/>
          <w:szCs w:val="24"/>
        </w:rPr>
        <w:t>Epistemoloj</w:t>
      </w:r>
      <w:proofErr w:type="spellEnd"/>
      <w:r w:rsidRPr="00052F9A">
        <w:rPr>
          <w:rFonts w:ascii="Times New Roman" w:hAnsi="Times New Roman" w:cs="Times New Roman"/>
          <w:sz w:val="24"/>
          <w:szCs w:val="24"/>
        </w:rPr>
        <w:t xml:space="preserve"> gibi kavramların ele alınması ve açıklanması gerekmektedir. </w:t>
      </w:r>
      <w:r w:rsidRPr="00052F9A">
        <w:rPr>
          <w:rFonts w:ascii="Times New Roman" w:hAnsi="Times New Roman" w:cs="Times New Roman"/>
          <w:iCs/>
          <w:sz w:val="24"/>
          <w:szCs w:val="24"/>
        </w:rPr>
        <w:t>Ayrıca,</w:t>
      </w:r>
      <w:r w:rsidRPr="00052F9A">
        <w:rPr>
          <w:rFonts w:ascii="Times New Roman" w:hAnsi="Times New Roman" w:cs="Times New Roman"/>
          <w:i/>
          <w:iCs/>
          <w:sz w:val="24"/>
          <w:szCs w:val="24"/>
        </w:rPr>
        <w:t xml:space="preserve">  Sokrates, Palton, Aristoteles, Kant`ın </w:t>
      </w:r>
      <w:r w:rsidRPr="00052F9A">
        <w:rPr>
          <w:rFonts w:ascii="Times New Roman" w:hAnsi="Times New Roman" w:cs="Times New Roman"/>
          <w:sz w:val="24"/>
          <w:szCs w:val="24"/>
        </w:rPr>
        <w:t xml:space="preserve"> düşünceleri  akımı olarak kabul edilmektedirler. Bu derste  adı geçen kavramlar ve Varoluşçuluk ayrıntılı ve sistematik olarak ele alınmaktadır.                                                                                                                               </w:t>
      </w:r>
    </w:p>
    <w:p w14:paraId="56E0AA32" w14:textId="77777777" w:rsidR="00296182" w:rsidRPr="00052F9A" w:rsidRDefault="00296182" w:rsidP="00296182">
      <w:pPr>
        <w:rPr>
          <w:rFonts w:ascii="Times New Roman" w:hAnsi="Times New Roman" w:cs="Times New Roman"/>
          <w:b/>
          <w:sz w:val="24"/>
          <w:szCs w:val="24"/>
        </w:rPr>
      </w:pPr>
      <w:r w:rsidRPr="00052F9A">
        <w:rPr>
          <w:rFonts w:ascii="Times New Roman" w:hAnsi="Times New Roman" w:cs="Times New Roman"/>
          <w:b/>
          <w:sz w:val="24"/>
          <w:szCs w:val="24"/>
        </w:rPr>
        <w:t xml:space="preserve">Temel Kaynaklar: </w:t>
      </w:r>
    </w:p>
    <w:p w14:paraId="03EE1C2E" w14:textId="6D58220F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  <w:r w:rsidRPr="00052F9A">
        <w:rPr>
          <w:rFonts w:ascii="Times New Roman" w:hAnsi="Times New Roman" w:cs="Times New Roman"/>
          <w:i/>
          <w:sz w:val="24"/>
          <w:szCs w:val="24"/>
        </w:rPr>
        <w:t>“Sokrates’in Savunması”</w:t>
      </w:r>
      <w:r w:rsidRPr="00052F9A">
        <w:rPr>
          <w:rFonts w:ascii="Times New Roman" w:hAnsi="Times New Roman" w:cs="Times New Roman"/>
          <w:sz w:val="24"/>
          <w:szCs w:val="24"/>
        </w:rPr>
        <w:t xml:space="preserve">, </w:t>
      </w:r>
      <w:r w:rsidR="00FF1A10" w:rsidRPr="00052F9A">
        <w:rPr>
          <w:rFonts w:ascii="Times New Roman" w:hAnsi="Times New Roman" w:cs="Times New Roman"/>
          <w:sz w:val="24"/>
          <w:szCs w:val="24"/>
        </w:rPr>
        <w:t xml:space="preserve">Platon, </w:t>
      </w:r>
      <w:r w:rsidRPr="00052F9A">
        <w:rPr>
          <w:rFonts w:ascii="Times New Roman" w:hAnsi="Times New Roman" w:cs="Times New Roman"/>
          <w:sz w:val="24"/>
          <w:szCs w:val="24"/>
        </w:rPr>
        <w:t xml:space="preserve">Aristoteles </w:t>
      </w:r>
      <w:r w:rsidRPr="00052F9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52F9A">
        <w:rPr>
          <w:rFonts w:ascii="Times New Roman" w:hAnsi="Times New Roman" w:cs="Times New Roman"/>
          <w:i/>
          <w:sz w:val="24"/>
          <w:szCs w:val="24"/>
        </w:rPr>
        <w:t>Nikomakhos’a</w:t>
      </w:r>
      <w:proofErr w:type="spellEnd"/>
      <w:r w:rsidRPr="00052F9A">
        <w:rPr>
          <w:rFonts w:ascii="Times New Roman" w:hAnsi="Times New Roman" w:cs="Times New Roman"/>
          <w:i/>
          <w:sz w:val="24"/>
          <w:szCs w:val="24"/>
        </w:rPr>
        <w:t xml:space="preserve"> Etik”</w:t>
      </w:r>
      <w:r w:rsidRPr="00052F9A">
        <w:rPr>
          <w:rFonts w:ascii="Times New Roman" w:hAnsi="Times New Roman" w:cs="Times New Roman"/>
          <w:sz w:val="24"/>
          <w:szCs w:val="24"/>
        </w:rPr>
        <w:t>,</w:t>
      </w:r>
      <w:r w:rsidR="00FF1A10" w:rsidRPr="0005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0" w:rsidRPr="00052F9A">
        <w:rPr>
          <w:rFonts w:ascii="Times New Roman" w:hAnsi="Times New Roman" w:cs="Times New Roman"/>
          <w:sz w:val="24"/>
          <w:szCs w:val="24"/>
        </w:rPr>
        <w:t>Alfred</w:t>
      </w:r>
      <w:proofErr w:type="spellEnd"/>
      <w:r w:rsidR="00FF1A10" w:rsidRPr="0005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A10" w:rsidRPr="00052F9A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Pr="00052F9A">
        <w:rPr>
          <w:rFonts w:ascii="Times New Roman" w:hAnsi="Times New Roman" w:cs="Times New Roman"/>
          <w:sz w:val="24"/>
          <w:szCs w:val="24"/>
        </w:rPr>
        <w:t xml:space="preserve"> </w:t>
      </w:r>
      <w:r w:rsidR="00FF1A10" w:rsidRPr="00052F9A">
        <w:rPr>
          <w:rFonts w:ascii="Times New Roman" w:hAnsi="Times New Roman" w:cs="Times New Roman"/>
          <w:sz w:val="24"/>
          <w:szCs w:val="24"/>
        </w:rPr>
        <w:t>“Felsefe Tarihi”</w:t>
      </w:r>
    </w:p>
    <w:p w14:paraId="60BBC648" w14:textId="77777777" w:rsidR="00296182" w:rsidRPr="00052F9A" w:rsidRDefault="00296182" w:rsidP="0029618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2F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EB2B37E" w14:textId="77777777" w:rsidR="00296182" w:rsidRPr="00052F9A" w:rsidRDefault="00296182" w:rsidP="00296182">
      <w:pPr>
        <w:rPr>
          <w:rFonts w:ascii="Times New Roman" w:hAnsi="Times New Roman" w:cs="Times New Roman"/>
          <w:b/>
          <w:sz w:val="24"/>
          <w:szCs w:val="24"/>
        </w:rPr>
      </w:pPr>
      <w:r w:rsidRPr="00052F9A">
        <w:rPr>
          <w:rFonts w:ascii="Times New Roman" w:hAnsi="Times New Roman" w:cs="Times New Roman"/>
          <w:b/>
          <w:sz w:val="24"/>
          <w:szCs w:val="24"/>
        </w:rPr>
        <w:t>Başarı Değerlendirme Sistemi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612"/>
        <w:gridCol w:w="1980"/>
        <w:gridCol w:w="2088"/>
      </w:tblGrid>
      <w:tr w:rsidR="00296182" w:rsidRPr="00052F9A" w14:paraId="50C53568" w14:textId="77777777" w:rsidTr="00C11DCA">
        <w:tc>
          <w:tcPr>
            <w:tcW w:w="1788" w:type="dxa"/>
          </w:tcPr>
          <w:p w14:paraId="489C9B80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B065637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265837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Adedi</w:t>
            </w:r>
          </w:p>
        </w:tc>
        <w:tc>
          <w:tcPr>
            <w:tcW w:w="2088" w:type="dxa"/>
          </w:tcPr>
          <w:p w14:paraId="431326D3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Ağırlığı</w:t>
            </w:r>
          </w:p>
        </w:tc>
      </w:tr>
      <w:tr w:rsidR="00296182" w:rsidRPr="00052F9A" w14:paraId="705328FB" w14:textId="77777777" w:rsidTr="00C11DCA">
        <w:tc>
          <w:tcPr>
            <w:tcW w:w="1788" w:type="dxa"/>
          </w:tcPr>
          <w:p w14:paraId="389EBEEF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 İçi Sınavlar</w:t>
            </w:r>
          </w:p>
        </w:tc>
        <w:tc>
          <w:tcPr>
            <w:tcW w:w="3612" w:type="dxa"/>
          </w:tcPr>
          <w:p w14:paraId="3D0F9CBC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980" w:type="dxa"/>
          </w:tcPr>
          <w:p w14:paraId="1AFC9DD5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14:paraId="683FBD6F" w14:textId="0770033A" w:rsidR="00296182" w:rsidRPr="00052F9A" w:rsidRDefault="008B4D2A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52F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182" w:rsidRPr="00052F9A" w14:paraId="45D7D952" w14:textId="77777777" w:rsidTr="00C11DCA">
        <w:tc>
          <w:tcPr>
            <w:tcW w:w="1788" w:type="dxa"/>
          </w:tcPr>
          <w:p w14:paraId="41582756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Sınavı</w:t>
            </w:r>
          </w:p>
        </w:tc>
        <w:tc>
          <w:tcPr>
            <w:tcW w:w="3612" w:type="dxa"/>
          </w:tcPr>
          <w:p w14:paraId="6DE9D559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980" w:type="dxa"/>
          </w:tcPr>
          <w:p w14:paraId="3EAA9FA2" w14:textId="77777777" w:rsidR="00296182" w:rsidRPr="00052F9A" w:rsidRDefault="00296182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14:paraId="32BADDB3" w14:textId="1A88C72E" w:rsidR="00296182" w:rsidRPr="00052F9A" w:rsidRDefault="008B4D2A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52F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04B8E899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</w:p>
    <w:p w14:paraId="44BFE5D6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</w:p>
    <w:p w14:paraId="10E11BAF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</w:p>
    <w:p w14:paraId="26EFD35B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</w:p>
    <w:p w14:paraId="598C082C" w14:textId="77777777" w:rsidR="00296182" w:rsidRPr="00052F9A" w:rsidRDefault="00296182" w:rsidP="00296182">
      <w:pPr>
        <w:rPr>
          <w:rFonts w:ascii="Times New Roman" w:hAnsi="Times New Roman" w:cs="Times New Roman"/>
          <w:b/>
          <w:sz w:val="24"/>
          <w:szCs w:val="24"/>
        </w:rPr>
      </w:pPr>
    </w:p>
    <w:p w14:paraId="6C227013" w14:textId="77777777" w:rsidR="00296182" w:rsidRPr="00052F9A" w:rsidRDefault="00296182" w:rsidP="00296182">
      <w:pPr>
        <w:rPr>
          <w:rFonts w:ascii="Times New Roman" w:hAnsi="Times New Roman" w:cs="Times New Roman"/>
          <w:b/>
          <w:sz w:val="24"/>
          <w:szCs w:val="24"/>
        </w:rPr>
      </w:pPr>
    </w:p>
    <w:p w14:paraId="00327EEB" w14:textId="77777777" w:rsidR="00296182" w:rsidRPr="00052F9A" w:rsidRDefault="00296182" w:rsidP="00296182">
      <w:pPr>
        <w:rPr>
          <w:rFonts w:ascii="Times New Roman" w:hAnsi="Times New Roman" w:cs="Times New Roman"/>
          <w:b/>
          <w:sz w:val="24"/>
          <w:szCs w:val="24"/>
        </w:rPr>
      </w:pPr>
    </w:p>
    <w:p w14:paraId="2C3BB425" w14:textId="77777777" w:rsidR="00296182" w:rsidRPr="00052F9A" w:rsidRDefault="00296182" w:rsidP="00296182">
      <w:pPr>
        <w:rPr>
          <w:rFonts w:ascii="Times New Roman" w:hAnsi="Times New Roman" w:cs="Times New Roman"/>
          <w:b/>
          <w:sz w:val="24"/>
          <w:szCs w:val="24"/>
        </w:rPr>
      </w:pPr>
      <w:r w:rsidRPr="00052F9A">
        <w:rPr>
          <w:rFonts w:ascii="Times New Roman" w:hAnsi="Times New Roman" w:cs="Times New Roman"/>
          <w:b/>
          <w:sz w:val="24"/>
          <w:szCs w:val="24"/>
        </w:rPr>
        <w:t>DERS PLANI</w:t>
      </w:r>
    </w:p>
    <w:tbl>
      <w:tblPr>
        <w:tblW w:w="10433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959"/>
        <w:gridCol w:w="9474"/>
      </w:tblGrid>
      <w:tr w:rsidR="00296182" w:rsidRPr="00052F9A" w14:paraId="57A1E7EE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7AC0D2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Hafta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3DDD4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296182" w:rsidRPr="00052F9A" w14:paraId="6A472B3A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4B6E19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BB0B6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Felsefe Nedir?</w:t>
            </w:r>
          </w:p>
        </w:tc>
      </w:tr>
      <w:tr w:rsidR="00296182" w:rsidRPr="00052F9A" w14:paraId="4178FD31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24C9A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18570" w14:textId="128A6DE0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9A">
              <w:rPr>
                <w:rFonts w:ascii="Times New Roman" w:hAnsi="Times New Roman" w:cs="Times New Roman"/>
                <w:sz w:val="24"/>
                <w:szCs w:val="24"/>
              </w:rPr>
              <w:t>Doğa Filozofları</w:t>
            </w:r>
          </w:p>
        </w:tc>
      </w:tr>
      <w:tr w:rsidR="00296182" w:rsidRPr="00052F9A" w14:paraId="5184DF65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62308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AC8C3" w14:textId="682A8023" w:rsidR="00296182" w:rsidRPr="00052F9A" w:rsidRDefault="00052F9A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Sokrates ve Felsefesi</w:t>
            </w:r>
          </w:p>
        </w:tc>
      </w:tr>
      <w:tr w:rsidR="00296182" w:rsidRPr="00052F9A" w14:paraId="635EBE3E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AF796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923CA" w14:textId="6FBA88ED" w:rsidR="00FF1A10" w:rsidRPr="00052F9A" w:rsidRDefault="00052F9A" w:rsidP="00052F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Sokrates `in Savunması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182" w:rsidRPr="00052F9A" w14:paraId="7BFAB1D3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B543C3" w14:textId="7330E085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540D2" w14:textId="77777777" w:rsidR="00052F9A" w:rsidRPr="00052F9A" w:rsidRDefault="00052F9A" w:rsidP="00052F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 xml:space="preserve">Ontoloji Nedir? </w:t>
            </w:r>
          </w:p>
          <w:p w14:paraId="78F5779D" w14:textId="6223F238" w:rsidR="00296182" w:rsidRPr="00052F9A" w:rsidRDefault="00052F9A" w:rsidP="00FF1A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Örnek: Platon Düşüncesi</w:t>
            </w:r>
          </w:p>
        </w:tc>
      </w:tr>
      <w:tr w:rsidR="00296182" w:rsidRPr="00052F9A" w14:paraId="4BD3F242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84EC27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3CDE3" w14:textId="77777777" w:rsidR="00052F9A" w:rsidRPr="00052F9A" w:rsidRDefault="00052F9A" w:rsidP="0005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Epistemoloji Nedir?</w:t>
            </w:r>
          </w:p>
          <w:p w14:paraId="156481CA" w14:textId="3AAF0A4A" w:rsidR="00296182" w:rsidRPr="00052F9A" w:rsidRDefault="00052F9A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İdealizm/Ampirizm</w:t>
            </w:r>
          </w:p>
        </w:tc>
      </w:tr>
      <w:tr w:rsidR="00296182" w:rsidRPr="00052F9A" w14:paraId="46B305BF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019995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8EA4C" w14:textId="6E5FFCDA" w:rsidR="00296182" w:rsidRDefault="00052F9A" w:rsidP="00052F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Etik Nedir?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651E47AA" w14:textId="77777777" w:rsidR="00052F9A" w:rsidRDefault="00052F9A" w:rsidP="00052F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Aristoles`in</w:t>
            </w:r>
            <w:proofErr w:type="spellEnd"/>
            <w:r w:rsidRPr="00052F9A">
              <w:rPr>
                <w:rFonts w:ascii="Times New Roman" w:hAnsi="Times New Roman" w:cs="Times New Roman"/>
                <w:sz w:val="24"/>
                <w:szCs w:val="24"/>
              </w:rPr>
              <w:t xml:space="preserve"> Etik Görüşü</w:t>
            </w:r>
          </w:p>
          <w:p w14:paraId="616DA72B" w14:textId="753F3875" w:rsidR="00052F9A" w:rsidRPr="00052F9A" w:rsidRDefault="00052F9A" w:rsidP="00052F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96182" w:rsidRPr="00052F9A" w14:paraId="544A2545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04428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38F39" w14:textId="3444DEDE" w:rsidR="00296182" w:rsidRPr="00052F9A" w:rsidRDefault="00052F9A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 Problemi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II.Quiz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182" w:rsidRPr="00052F9A" w14:paraId="23641948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49E4F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A1929" w14:textId="4F84EFCB" w:rsidR="00296182" w:rsidRPr="00052F9A" w:rsidRDefault="00052F9A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Metafizik Nedir?</w:t>
            </w:r>
          </w:p>
        </w:tc>
      </w:tr>
      <w:tr w:rsidR="00296182" w:rsidRPr="00052F9A" w14:paraId="3E8FAD47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2A9B66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87364" w14:textId="4B3BA4BF" w:rsidR="00296182" w:rsidRPr="00052F9A" w:rsidRDefault="00052F9A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Estetik Nedir?</w:t>
            </w:r>
          </w:p>
        </w:tc>
      </w:tr>
      <w:tr w:rsidR="00296182" w:rsidRPr="00052F9A" w14:paraId="154D410A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7507D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7A121" w14:textId="15FA3956" w:rsidR="00296182" w:rsidRPr="00052F9A" w:rsidRDefault="00052F9A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Mantık ve Temel Kavramları</w:t>
            </w:r>
          </w:p>
        </w:tc>
      </w:tr>
      <w:tr w:rsidR="00296182" w:rsidRPr="00052F9A" w14:paraId="4150B2A7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4CC23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83AB3" w14:textId="1303DB21" w:rsidR="00296182" w:rsidRPr="00052F9A" w:rsidRDefault="00052F9A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Mantık ve Safsata</w:t>
            </w:r>
          </w:p>
        </w:tc>
      </w:tr>
      <w:tr w:rsidR="00296182" w:rsidRPr="00052F9A" w14:paraId="514154E2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29166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0E300" w14:textId="7D375A02" w:rsidR="00296182" w:rsidRPr="00052F9A" w:rsidRDefault="00052F9A" w:rsidP="00C11D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Dönemde Felsefe</w:t>
            </w:r>
          </w:p>
        </w:tc>
      </w:tr>
      <w:tr w:rsidR="00296182" w:rsidRPr="00052F9A" w14:paraId="5AE9B2BF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252CB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F16C8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</w:tr>
      <w:tr w:rsidR="00296182" w:rsidRPr="00052F9A" w14:paraId="76F62594" w14:textId="77777777" w:rsidTr="00C11DC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B3D26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5CCFE" w14:textId="77777777" w:rsidR="00296182" w:rsidRPr="00052F9A" w:rsidRDefault="00296182" w:rsidP="00C11D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9A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14:paraId="5C0CA1E4" w14:textId="77777777" w:rsidR="00296182" w:rsidRPr="00052F9A" w:rsidRDefault="00296182" w:rsidP="00296182">
      <w:pPr>
        <w:rPr>
          <w:rFonts w:ascii="Times New Roman" w:hAnsi="Times New Roman" w:cs="Times New Roman"/>
          <w:sz w:val="24"/>
          <w:szCs w:val="24"/>
        </w:rPr>
      </w:pPr>
    </w:p>
    <w:p w14:paraId="6BAB7CDF" w14:textId="77777777" w:rsidR="00552F1E" w:rsidRPr="00052F9A" w:rsidRDefault="00552F1E">
      <w:pPr>
        <w:rPr>
          <w:rFonts w:ascii="Times New Roman" w:hAnsi="Times New Roman" w:cs="Times New Roman"/>
          <w:sz w:val="24"/>
          <w:szCs w:val="24"/>
        </w:rPr>
      </w:pPr>
    </w:p>
    <w:sectPr w:rsidR="00552F1E" w:rsidRPr="0005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82"/>
    <w:rsid w:val="00052F9A"/>
    <w:rsid w:val="00296182"/>
    <w:rsid w:val="003D11DB"/>
    <w:rsid w:val="00552F1E"/>
    <w:rsid w:val="00887460"/>
    <w:rsid w:val="008B4D2A"/>
    <w:rsid w:val="00931271"/>
    <w:rsid w:val="00975D8C"/>
    <w:rsid w:val="009D7F1F"/>
    <w:rsid w:val="00EF053E"/>
    <w:rsid w:val="00FF1A10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285B2"/>
  <w14:defaultImageDpi w14:val="32767"/>
  <w15:docId w15:val="{F3030E07-2B50-434F-9409-BFAF79C3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182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F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guldk@y&#305;ld&#305;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ds.demir.de@gmail.com</dc:creator>
  <cp:keywords/>
  <dc:description/>
  <cp:lastModifiedBy>Microsoft Office User</cp:lastModifiedBy>
  <cp:revision>9</cp:revision>
  <dcterms:created xsi:type="dcterms:W3CDTF">2018-02-16T19:53:00Z</dcterms:created>
  <dcterms:modified xsi:type="dcterms:W3CDTF">2020-10-11T20:17:00Z</dcterms:modified>
</cp:coreProperties>
</file>