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D8" w:rsidRDefault="00973AD8" w:rsidP="00D446BD">
      <w:pPr>
        <w:jc w:val="center"/>
        <w:rPr>
          <w:rFonts w:ascii="Courier New" w:hAnsi="Courier New" w:cs="Courier New"/>
          <w:color w:val="000000"/>
          <w:sz w:val="27"/>
          <w:szCs w:val="27"/>
          <w:shd w:val="clear" w:color="auto" w:fill="FFFFFF"/>
        </w:rPr>
      </w:pPr>
    </w:p>
    <w:p w:rsidR="00D446BD" w:rsidRPr="008510FC" w:rsidRDefault="00D446BD" w:rsidP="00D446BD">
      <w:pPr>
        <w:jc w:val="center"/>
        <w:rPr>
          <w:color w:val="7030A0"/>
        </w:rPr>
      </w:pPr>
      <w:r w:rsidRPr="008510FC">
        <w:rPr>
          <w:color w:val="7030A0"/>
        </w:rPr>
        <w:t>MAN</w:t>
      </w:r>
      <w:r>
        <w:rPr>
          <w:color w:val="7030A0"/>
        </w:rPr>
        <w:t>Y</w:t>
      </w:r>
      <w:r w:rsidRPr="008510FC">
        <w:rPr>
          <w:color w:val="7030A0"/>
        </w:rPr>
        <w:t>ETİ</w:t>
      </w:r>
      <w:r>
        <w:rPr>
          <w:color w:val="7030A0"/>
        </w:rPr>
        <w:t>Z</w:t>
      </w:r>
      <w:r w:rsidRPr="008510FC">
        <w:rPr>
          <w:color w:val="7030A0"/>
        </w:rPr>
        <w:t>MA</w:t>
      </w:r>
    </w:p>
    <w:p w:rsidR="00D446BD" w:rsidRPr="000C18C1" w:rsidRDefault="00D446BD" w:rsidP="00D446BD">
      <w:pPr>
        <w:jc w:val="both"/>
        <w:rPr>
          <w:color w:val="7030A0"/>
        </w:rPr>
      </w:pPr>
      <w:r w:rsidRPr="000C18C1">
        <w:rPr>
          <w:color w:val="7030A0"/>
        </w:rPr>
        <w:t>Manyetizma, manyetik alan tarafından oluşturulan fiziksel bir olgudur. Elektrik akımı ya da temel bir parçacık herhangi bir manyetik alan yaratabilir. Bu manyetik alan aynı zamanda diğer akımları ve manyetik momentleri de etkiler. Manyetik alan her maddeyi belli bir ölçüde etkiler.</w:t>
      </w:r>
    </w:p>
    <w:p w:rsidR="00D446BD" w:rsidRPr="008510FC" w:rsidRDefault="00D446BD" w:rsidP="00D446BD">
      <w:pPr>
        <w:jc w:val="both"/>
        <w:rPr>
          <w:color w:val="7030A0"/>
        </w:rPr>
      </w:pPr>
      <w:proofErr w:type="spellStart"/>
      <w:r w:rsidRPr="008510FC">
        <w:rPr>
          <w:color w:val="7030A0"/>
        </w:rPr>
        <w:t>Magneti</w:t>
      </w:r>
      <w:r>
        <w:rPr>
          <w:color w:val="7030A0"/>
        </w:rPr>
        <w:t>z</w:t>
      </w:r>
      <w:r w:rsidRPr="008510FC">
        <w:rPr>
          <w:color w:val="7030A0"/>
        </w:rPr>
        <w:t>ma</w:t>
      </w:r>
      <w:proofErr w:type="spellEnd"/>
      <w:r w:rsidRPr="008510FC">
        <w:rPr>
          <w:color w:val="7030A0"/>
        </w:rPr>
        <w:t xml:space="preserve">= </w:t>
      </w:r>
      <w:proofErr w:type="spellStart"/>
      <w:r w:rsidRPr="008510FC">
        <w:rPr>
          <w:color w:val="7030A0"/>
        </w:rPr>
        <w:t>magnification</w:t>
      </w:r>
      <w:proofErr w:type="spellEnd"/>
      <w:r w:rsidRPr="008510FC">
        <w:rPr>
          <w:color w:val="7030A0"/>
        </w:rPr>
        <w:t xml:space="preserve"> (büyütme)= </w:t>
      </w:r>
      <w:proofErr w:type="spellStart"/>
      <w:r w:rsidRPr="008510FC">
        <w:rPr>
          <w:color w:val="7030A0"/>
        </w:rPr>
        <w:t>magnify</w:t>
      </w:r>
      <w:proofErr w:type="spellEnd"/>
      <w:r w:rsidRPr="008510FC">
        <w:rPr>
          <w:color w:val="7030A0"/>
        </w:rPr>
        <w:t xml:space="preserve"> .Yunanca kökenli bir kelimedir.</w:t>
      </w:r>
    </w:p>
    <w:p w:rsidR="00D446BD" w:rsidRPr="008510FC" w:rsidRDefault="00D446BD" w:rsidP="00D446BD">
      <w:pPr>
        <w:jc w:val="both"/>
        <w:rPr>
          <w:color w:val="7030A0"/>
        </w:rPr>
      </w:pPr>
      <w:proofErr w:type="spellStart"/>
      <w:r w:rsidRPr="008510FC">
        <w:rPr>
          <w:color w:val="7030A0"/>
        </w:rPr>
        <w:t>Magnezit</w:t>
      </w:r>
      <w:proofErr w:type="spellEnd"/>
      <w:r w:rsidRPr="008510FC">
        <w:rPr>
          <w:color w:val="7030A0"/>
        </w:rPr>
        <w:t xml:space="preserve">=MgCO3 </w:t>
      </w:r>
    </w:p>
    <w:p w:rsidR="00D446BD" w:rsidRPr="008510FC" w:rsidRDefault="00D446BD" w:rsidP="00D446BD">
      <w:pPr>
        <w:jc w:val="both"/>
        <w:rPr>
          <w:color w:val="7030A0"/>
        </w:rPr>
      </w:pPr>
      <w:r w:rsidRPr="008510FC">
        <w:rPr>
          <w:color w:val="7030A0"/>
        </w:rPr>
        <w:t xml:space="preserve">Manisa dağında bol miktarda manyetit minerali vardır. İnsanlar manyetitin uçakları çektiğini düşünüyorlardı. Ama manyetit yüzeyde bulunduğu için böyle bir ihtimal yok. </w:t>
      </w:r>
    </w:p>
    <w:p w:rsidR="00D446BD" w:rsidRDefault="00D446BD" w:rsidP="00D446BD">
      <w:pPr>
        <w:rPr>
          <w:color w:val="5B9BD5" w:themeColor="accent1"/>
        </w:rPr>
      </w:pPr>
    </w:p>
    <w:p w:rsidR="00D446BD" w:rsidRDefault="00D446BD" w:rsidP="00D446BD">
      <w:pPr>
        <w:rPr>
          <w:color w:val="5B9BD5" w:themeColor="accent1"/>
        </w:rPr>
      </w:pPr>
    </w:p>
    <w:p w:rsidR="00D446BD" w:rsidRPr="00B01D91" w:rsidRDefault="00D446BD" w:rsidP="00D446BD">
      <w:pPr>
        <w:jc w:val="both"/>
        <w:rPr>
          <w:color w:val="FF0000"/>
        </w:rPr>
      </w:pPr>
      <w:r w:rsidRPr="00B01D91">
        <w:rPr>
          <w:color w:val="FF0000"/>
        </w:rPr>
        <w:t xml:space="preserve">20 0C’de viskozite 1    suda 1     </w:t>
      </w:r>
      <w:proofErr w:type="spellStart"/>
      <w:r w:rsidRPr="00B01D91">
        <w:rPr>
          <w:color w:val="FF0000"/>
        </w:rPr>
        <w:t>poisse</w:t>
      </w:r>
      <w:proofErr w:type="spellEnd"/>
      <w:r w:rsidRPr="00B01D91">
        <w:rPr>
          <w:color w:val="FF0000"/>
        </w:rPr>
        <w:t xml:space="preserve">    iken yağın 10 </w:t>
      </w:r>
      <w:proofErr w:type="spellStart"/>
      <w:r w:rsidRPr="00B01D91">
        <w:rPr>
          <w:color w:val="FF0000"/>
        </w:rPr>
        <w:t>poisse</w:t>
      </w:r>
      <w:proofErr w:type="spellEnd"/>
      <w:r w:rsidRPr="00B01D91">
        <w:rPr>
          <w:color w:val="FF0000"/>
        </w:rPr>
        <w:t xml:space="preserve"> </w:t>
      </w:r>
      <w:proofErr w:type="spellStart"/>
      <w:r w:rsidRPr="00B01D91">
        <w:rPr>
          <w:color w:val="FF0000"/>
        </w:rPr>
        <w:t>dir</w:t>
      </w:r>
      <w:proofErr w:type="spellEnd"/>
      <w:r w:rsidRPr="00B01D91">
        <w:rPr>
          <w:color w:val="FF0000"/>
        </w:rPr>
        <w:t xml:space="preserve">.                                                                     </w:t>
      </w:r>
    </w:p>
    <w:p w:rsidR="00D446BD" w:rsidRPr="00B01D91" w:rsidRDefault="00D446BD" w:rsidP="00D446BD">
      <w:pPr>
        <w:jc w:val="both"/>
        <w:rPr>
          <w:color w:val="FF0000"/>
        </w:rPr>
      </w:pPr>
      <w:r w:rsidRPr="00B01D91">
        <w:rPr>
          <w:color w:val="FF0000"/>
        </w:rPr>
        <w:t xml:space="preserve">hava=0   alınabilir.     </w:t>
      </w:r>
    </w:p>
    <w:p w:rsidR="00D446BD" w:rsidRPr="00B01D91" w:rsidRDefault="00D446BD" w:rsidP="00D446BD">
      <w:pPr>
        <w:jc w:val="both"/>
        <w:rPr>
          <w:color w:val="FF0000"/>
        </w:rPr>
      </w:pPr>
      <w:r w:rsidRPr="00B01D91">
        <w:rPr>
          <w:color w:val="FF0000"/>
        </w:rPr>
        <w:t>D</w:t>
      </w:r>
      <w:r>
        <w:rPr>
          <w:color w:val="FF0000"/>
        </w:rPr>
        <w:t>-</w:t>
      </w:r>
      <w:r w:rsidRPr="00B01D91">
        <w:rPr>
          <w:color w:val="FF0000"/>
        </w:rPr>
        <w:t>katı =2,4   d</w:t>
      </w:r>
      <w:r>
        <w:rPr>
          <w:color w:val="FF0000"/>
        </w:rPr>
        <w:t>-</w:t>
      </w:r>
      <w:r w:rsidRPr="00B01D91">
        <w:rPr>
          <w:color w:val="FF0000"/>
        </w:rPr>
        <w:t xml:space="preserve">su=1    </w:t>
      </w:r>
      <w:proofErr w:type="spellStart"/>
      <w:r w:rsidRPr="00B01D91">
        <w:rPr>
          <w:color w:val="FF0000"/>
        </w:rPr>
        <w:t>dyağ</w:t>
      </w:r>
      <w:proofErr w:type="spellEnd"/>
      <w:r w:rsidRPr="00B01D91">
        <w:rPr>
          <w:color w:val="FF0000"/>
        </w:rPr>
        <w:t>=0,8</w:t>
      </w:r>
    </w:p>
    <w:p w:rsidR="00D446BD" w:rsidRPr="00B01D91" w:rsidRDefault="00D446BD" w:rsidP="00D446BD">
      <w:pPr>
        <w:jc w:val="both"/>
        <w:rPr>
          <w:color w:val="FF0000"/>
        </w:rPr>
      </w:pPr>
      <w:r w:rsidRPr="00B01D91">
        <w:rPr>
          <w:color w:val="FF0000"/>
        </w:rPr>
        <w:br/>
        <w:t xml:space="preserve">ÖRN:               </w:t>
      </w:r>
    </w:p>
    <w:p w:rsidR="00D446BD" w:rsidRPr="00B01D91" w:rsidRDefault="00CE5A8F" w:rsidP="00D446BD">
      <w:pPr>
        <w:jc w:val="both"/>
        <w:rPr>
          <w:color w:val="FF0000"/>
        </w:rPr>
      </w:pPr>
      <m:oMath>
        <m:sSub>
          <m:sSubPr>
            <m:ctrlPr>
              <w:rPr>
                <w:rFonts w:ascii="Cambria Math" w:hAnsi="Cambria Math" w:cs="Arial"/>
                <w:i/>
                <w:sz w:val="32"/>
                <w:szCs w:val="32"/>
              </w:rPr>
            </m:ctrlPr>
          </m:sSubPr>
          <m:e>
            <m:r>
              <w:rPr>
                <w:rFonts w:ascii="Cambria Math" w:hAnsi="Cambria Math" w:cs="Arial"/>
                <w:sz w:val="32"/>
                <w:szCs w:val="32"/>
              </w:rPr>
              <m:t>V</m:t>
            </m:r>
          </m:e>
          <m:sub>
            <m:r>
              <w:rPr>
                <w:rFonts w:ascii="Cambria Math" w:hAnsi="Cambria Math" w:cs="Arial"/>
                <w:sz w:val="32"/>
                <w:szCs w:val="32"/>
              </w:rPr>
              <m:t>su</m:t>
            </m:r>
          </m:sub>
        </m:sSub>
        <m:r>
          <w:rPr>
            <w:rFonts w:ascii="Cambria Math" w:hAnsi="Cambria Math" w:cs="Arial"/>
            <w:sz w:val="32"/>
            <w:szCs w:val="32"/>
          </w:rPr>
          <m:t>=</m:t>
        </m:r>
        <m:f>
          <m:fPr>
            <m:ctrlPr>
              <w:rPr>
                <w:rFonts w:ascii="Cambria Math" w:hAnsi="Cambria Math" w:cs="Arial"/>
                <w:i/>
                <w:sz w:val="32"/>
                <w:szCs w:val="32"/>
              </w:rPr>
            </m:ctrlPr>
          </m:fPr>
          <m:num>
            <m:r>
              <w:rPr>
                <w:rFonts w:ascii="Cambria Math" w:hAnsi="Cambria Math" w:cs="Arial"/>
                <w:sz w:val="32"/>
                <w:szCs w:val="32"/>
              </w:rPr>
              <m:t>2,4-1</m:t>
            </m:r>
          </m:num>
          <m:den>
            <m:r>
              <w:rPr>
                <w:rFonts w:ascii="Cambria Math" w:hAnsi="Cambria Math" w:cs="Arial"/>
                <w:sz w:val="32"/>
                <w:szCs w:val="32"/>
              </w:rPr>
              <m:t>1</m:t>
            </m:r>
          </m:den>
        </m:f>
        <m:r>
          <w:rPr>
            <w:rFonts w:ascii="Cambria Math" w:hAnsi="Cambria Math" w:cs="Arial"/>
            <w:sz w:val="32"/>
            <w:szCs w:val="32"/>
          </w:rPr>
          <m:t>x</m:t>
        </m:r>
        <m:sSup>
          <m:sSupPr>
            <m:ctrlPr>
              <w:rPr>
                <w:rFonts w:ascii="Cambria Math" w:hAnsi="Cambria Math" w:cs="Arial"/>
                <w:i/>
                <w:sz w:val="32"/>
                <w:szCs w:val="32"/>
              </w:rPr>
            </m:ctrlPr>
          </m:sSupPr>
          <m:e>
            <m:r>
              <w:rPr>
                <w:rFonts w:ascii="Cambria Math" w:hAnsi="Cambria Math" w:cs="Arial"/>
                <w:sz w:val="32"/>
                <w:szCs w:val="32"/>
              </w:rPr>
              <m:t>R</m:t>
            </m:r>
          </m:e>
          <m:sup>
            <m:r>
              <w:rPr>
                <w:rFonts w:ascii="Cambria Math" w:hAnsi="Cambria Math" w:cs="Arial"/>
                <w:sz w:val="32"/>
                <w:szCs w:val="32"/>
              </w:rPr>
              <m:t>2</m:t>
            </m:r>
          </m:sup>
        </m:sSup>
      </m:oMath>
      <w:r w:rsidR="00D446BD" w:rsidRPr="00B01D91">
        <w:rPr>
          <w:color w:val="FF0000"/>
        </w:rPr>
        <w:t xml:space="preserve">   veya      </w:t>
      </w:r>
      <m:oMath>
        <m:sSub>
          <m:sSubPr>
            <m:ctrlPr>
              <w:rPr>
                <w:rFonts w:ascii="Cambria Math" w:hAnsi="Cambria Math" w:cs="Arial"/>
                <w:i/>
                <w:sz w:val="32"/>
                <w:szCs w:val="32"/>
              </w:rPr>
            </m:ctrlPr>
          </m:sSubPr>
          <m:e>
            <m:r>
              <w:rPr>
                <w:rFonts w:ascii="Cambria Math" w:hAnsi="Cambria Math" w:cs="Arial"/>
                <w:sz w:val="32"/>
                <w:szCs w:val="32"/>
              </w:rPr>
              <m:t>V</m:t>
            </m:r>
          </m:e>
          <m:sub>
            <m:r>
              <w:rPr>
                <w:rFonts w:ascii="Cambria Math" w:hAnsi="Cambria Math" w:cs="Arial"/>
                <w:sz w:val="32"/>
                <w:szCs w:val="32"/>
              </w:rPr>
              <m:t>yağ</m:t>
            </m:r>
          </m:sub>
        </m:sSub>
        <m:r>
          <w:rPr>
            <w:rFonts w:ascii="Cambria Math" w:hAnsi="Cambria Math" w:cs="Arial"/>
            <w:sz w:val="32"/>
            <w:szCs w:val="32"/>
          </w:rPr>
          <m:t>=</m:t>
        </m:r>
        <m:f>
          <m:fPr>
            <m:ctrlPr>
              <w:rPr>
                <w:rFonts w:ascii="Cambria Math" w:hAnsi="Cambria Math" w:cs="Arial"/>
                <w:i/>
                <w:sz w:val="32"/>
                <w:szCs w:val="32"/>
              </w:rPr>
            </m:ctrlPr>
          </m:fPr>
          <m:num>
            <m:r>
              <w:rPr>
                <w:rFonts w:ascii="Cambria Math" w:hAnsi="Cambria Math" w:cs="Arial"/>
                <w:sz w:val="32"/>
                <w:szCs w:val="32"/>
              </w:rPr>
              <m:t>2,4-0,8</m:t>
            </m:r>
          </m:num>
          <m:den>
            <m:r>
              <w:rPr>
                <w:rFonts w:ascii="Cambria Math" w:hAnsi="Cambria Math" w:cs="Arial"/>
                <w:sz w:val="32"/>
                <w:szCs w:val="32"/>
              </w:rPr>
              <m:t>10</m:t>
            </m:r>
          </m:den>
        </m:f>
        <m:r>
          <w:rPr>
            <w:rFonts w:ascii="Cambria Math" w:hAnsi="Cambria Math" w:cs="Arial"/>
            <w:sz w:val="32"/>
            <w:szCs w:val="32"/>
          </w:rPr>
          <m:t>x</m:t>
        </m:r>
        <m:sSup>
          <m:sSupPr>
            <m:ctrlPr>
              <w:rPr>
                <w:rFonts w:ascii="Cambria Math" w:hAnsi="Cambria Math" w:cs="Arial"/>
                <w:i/>
                <w:sz w:val="32"/>
                <w:szCs w:val="32"/>
              </w:rPr>
            </m:ctrlPr>
          </m:sSupPr>
          <m:e>
            <m:r>
              <w:rPr>
                <w:rFonts w:ascii="Cambria Math" w:hAnsi="Cambria Math" w:cs="Arial"/>
                <w:sz w:val="32"/>
                <w:szCs w:val="32"/>
              </w:rPr>
              <m:t>R</m:t>
            </m:r>
          </m:e>
          <m:sup>
            <m:r>
              <w:rPr>
                <w:rFonts w:ascii="Cambria Math" w:hAnsi="Cambria Math" w:cs="Arial"/>
                <w:sz w:val="32"/>
                <w:szCs w:val="32"/>
              </w:rPr>
              <m:t>2</m:t>
            </m:r>
          </m:sup>
        </m:sSup>
      </m:oMath>
    </w:p>
    <w:p w:rsidR="00D446BD" w:rsidRPr="00B01D91" w:rsidRDefault="00D446BD" w:rsidP="00D446BD">
      <w:pPr>
        <w:jc w:val="both"/>
        <w:rPr>
          <w:color w:val="FF0000"/>
        </w:rPr>
      </w:pPr>
    </w:p>
    <w:p w:rsidR="00D446BD" w:rsidRPr="007D4E8C" w:rsidRDefault="00D446BD" w:rsidP="00D446BD">
      <w:r w:rsidRPr="007D4E8C">
        <w:t>(2.5-1)/1=1.5           (2.5-0.8)/10=1.7/10=0.17       1.5/0.17=150/17 = 8.82 suda daha hızlı çöker</w:t>
      </w:r>
      <w:r>
        <w:t>.</w:t>
      </w:r>
    </w:p>
    <w:p w:rsidR="00D446BD" w:rsidRPr="007D4E8C" w:rsidRDefault="00D446BD" w:rsidP="00D446BD">
      <w:r w:rsidRPr="007D4E8C">
        <w:t>Havada çökme hızı sudakinin 100 katıdır</w:t>
      </w:r>
      <w:r>
        <w:t>.</w:t>
      </w:r>
    </w:p>
    <w:p w:rsidR="00D446BD" w:rsidRDefault="00D446BD" w:rsidP="00D446BD">
      <w:pPr>
        <w:jc w:val="both"/>
        <w:rPr>
          <w:color w:val="FF0000"/>
        </w:rPr>
      </w:pPr>
    </w:p>
    <w:p w:rsidR="00D446BD" w:rsidRDefault="00D446BD" w:rsidP="00D446BD">
      <w:pPr>
        <w:jc w:val="both"/>
      </w:pPr>
    </w:p>
    <w:p w:rsidR="00D446BD" w:rsidRPr="008510FC" w:rsidRDefault="00D446BD" w:rsidP="00D446BD">
      <w:pPr>
        <w:jc w:val="both"/>
        <w:rPr>
          <w:color w:val="7030A0"/>
        </w:rPr>
      </w:pPr>
      <w:r w:rsidRPr="008510FC">
        <w:rPr>
          <w:color w:val="7030A0"/>
        </w:rPr>
        <w:t xml:space="preserve">Kütle Çekim Kanunu </w:t>
      </w:r>
    </w:p>
    <w:p w:rsidR="00D446BD" w:rsidRDefault="00D446BD" w:rsidP="00D446BD">
      <w:r>
        <w:rPr>
          <w:noProof/>
        </w:rPr>
        <w:drawing>
          <wp:inline distT="0" distB="0" distL="0" distR="0" wp14:anchorId="6D647154" wp14:editId="415C95A2">
            <wp:extent cx="2359256" cy="1652590"/>
            <wp:effectExtent l="0" t="0" r="0" b="0"/>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37" cy="1661333"/>
                    </a:xfrm>
                    <a:prstGeom prst="rect">
                      <a:avLst/>
                    </a:prstGeom>
                    <a:noFill/>
                    <a:ln>
                      <a:noFill/>
                    </a:ln>
                  </pic:spPr>
                </pic:pic>
              </a:graphicData>
            </a:graphic>
          </wp:inline>
        </w:drawing>
      </w:r>
    </w:p>
    <w:p w:rsidR="00D446BD" w:rsidRPr="00091553" w:rsidRDefault="00D446BD" w:rsidP="00D446BD">
      <w:pPr>
        <w:rPr>
          <w:color w:val="7030A0"/>
        </w:rPr>
      </w:pPr>
      <w:r w:rsidRPr="00091553">
        <w:rPr>
          <w:color w:val="7030A0"/>
        </w:rPr>
        <w:t>Kütle çekim kuvvetinin Dünya için isimlendirilmiş haline yer çekimi kuvveti denir. Bu nedenle yer çekimi kuvveti Dünya’nın, üzerinde bulunan cisimlere uyguladığı kütle çekim kuvvetidir.</w:t>
      </w:r>
    </w:p>
    <w:p w:rsidR="00D446BD" w:rsidRDefault="00D446BD" w:rsidP="00D446BD">
      <w:pPr>
        <w:rPr>
          <w:lang w:eastAsia="en-US"/>
        </w:rPr>
      </w:pPr>
      <w:r w:rsidRPr="008510FC">
        <w:rPr>
          <w:color w:val="7030A0"/>
        </w:rPr>
        <w:t xml:space="preserve">Bir insanın yerçekimine uyguladığı kuvvetle iki cismin birbirine uyguladığı kuvvet aynıdır. </w:t>
      </w:r>
    </w:p>
    <w:p w:rsidR="00D446BD" w:rsidRDefault="00D446BD" w:rsidP="00D446BD">
      <w:pPr>
        <w:jc w:val="both"/>
        <w:rPr>
          <w:color w:val="FF0000"/>
        </w:rPr>
      </w:pPr>
    </w:p>
    <w:p w:rsidR="00D446BD" w:rsidRPr="00B01D91" w:rsidRDefault="00D446BD" w:rsidP="00D446BD">
      <w:pPr>
        <w:jc w:val="both"/>
        <w:rPr>
          <w:color w:val="FF0000"/>
        </w:rPr>
      </w:pPr>
      <w:r w:rsidRPr="00B01D91">
        <w:rPr>
          <w:color w:val="FF0000"/>
        </w:rPr>
        <w:t>Uygulama alanları:</w:t>
      </w:r>
    </w:p>
    <w:p w:rsidR="00D446BD" w:rsidRPr="00B01D91" w:rsidRDefault="00D446BD" w:rsidP="00D446BD">
      <w:pPr>
        <w:jc w:val="both"/>
        <w:rPr>
          <w:color w:val="FF0000"/>
        </w:rPr>
      </w:pPr>
      <w:r w:rsidRPr="00B01D91">
        <w:rPr>
          <w:color w:val="FF0000"/>
        </w:rPr>
        <w:t xml:space="preserve">Seramik=Toz, Dökümhane=Toz, </w:t>
      </w:r>
      <w:proofErr w:type="spellStart"/>
      <w:r w:rsidRPr="00B01D91">
        <w:rPr>
          <w:color w:val="FF0000"/>
        </w:rPr>
        <w:t>Arc</w:t>
      </w:r>
      <w:proofErr w:type="spellEnd"/>
      <w:r w:rsidRPr="00B01D91">
        <w:rPr>
          <w:color w:val="FF0000"/>
        </w:rPr>
        <w:t xml:space="preserve"> ocağı=Toz, Termik Santral=Toz, Maden Ocağı=Toz</w:t>
      </w:r>
    </w:p>
    <w:p w:rsidR="00D446BD" w:rsidRPr="00B01D91" w:rsidRDefault="00D446BD" w:rsidP="00D446BD">
      <w:pPr>
        <w:jc w:val="both"/>
        <w:rPr>
          <w:color w:val="FF0000"/>
        </w:rPr>
      </w:pPr>
      <w:r w:rsidRPr="00B01D91">
        <w:rPr>
          <w:color w:val="FF0000"/>
        </w:rPr>
        <w:t>2.Dünya Harbinde; kuvars içeren tozlar vardı, arabaların ömrünü %10 azalttı. Sebebi; vasıtaların önce filtreleri tıkandı. Sonra motor içine kuvars girdi, motoru çizdi. Ömür %90 azaldı.</w:t>
      </w:r>
    </w:p>
    <w:p w:rsidR="00D446BD" w:rsidRPr="00B01D91" w:rsidRDefault="00D446BD" w:rsidP="00D446BD">
      <w:pPr>
        <w:jc w:val="both"/>
        <w:rPr>
          <w:color w:val="FF0000"/>
        </w:rPr>
      </w:pPr>
      <w:r w:rsidRPr="00B01D91">
        <w:rPr>
          <w:color w:val="FF0000"/>
        </w:rPr>
        <w:t>Bütün Dünya K-feldspatını Hindistan’dan alır. %’ civarında kuvars tozu vardır. Kullanımında kanser için uyarılır.</w:t>
      </w:r>
    </w:p>
    <w:p w:rsidR="00D446BD" w:rsidRPr="00B01D91" w:rsidRDefault="00D446BD" w:rsidP="00D446BD">
      <w:pPr>
        <w:jc w:val="both"/>
        <w:rPr>
          <w:color w:val="FF0000"/>
        </w:rPr>
      </w:pPr>
      <w:r w:rsidRPr="00B01D91">
        <w:rPr>
          <w:color w:val="FF0000"/>
        </w:rPr>
        <w:t xml:space="preserve">Evlerde elektrostatik toz tutucu kullanmayın. Bünyenizi </w:t>
      </w:r>
      <w:proofErr w:type="spellStart"/>
      <w:r w:rsidRPr="00B01D91">
        <w:rPr>
          <w:color w:val="FF0000"/>
        </w:rPr>
        <w:t>tozsuzluğa</w:t>
      </w:r>
      <w:proofErr w:type="spellEnd"/>
      <w:r w:rsidRPr="00B01D91">
        <w:rPr>
          <w:color w:val="FF0000"/>
        </w:rPr>
        <w:t xml:space="preserve"> alıştırırsınız. Dışarı çıktığınızda toz sizi hastalandırır. </w:t>
      </w:r>
      <w:proofErr w:type="spellStart"/>
      <w:r w:rsidRPr="00B01D91">
        <w:rPr>
          <w:color w:val="FF0000"/>
        </w:rPr>
        <w:t>Faranjit</w:t>
      </w:r>
      <w:proofErr w:type="spellEnd"/>
      <w:r w:rsidRPr="00B01D91">
        <w:rPr>
          <w:color w:val="FF0000"/>
        </w:rPr>
        <w:t xml:space="preserve"> olursunuz.</w:t>
      </w:r>
    </w:p>
    <w:p w:rsidR="00D446BD" w:rsidRDefault="00D446BD" w:rsidP="00D446BD">
      <w:pPr>
        <w:jc w:val="both"/>
        <w:rPr>
          <w:color w:val="FF0000"/>
        </w:rPr>
      </w:pPr>
      <w:r w:rsidRPr="00B01D91">
        <w:rPr>
          <w:color w:val="FF0000"/>
        </w:rPr>
        <w:t xml:space="preserve">Toz tutmak istiyorsanız. STOKES KANUNU bileceksiniz. </w:t>
      </w:r>
    </w:p>
    <w:p w:rsidR="00D446BD" w:rsidRPr="00091553" w:rsidRDefault="00D446BD" w:rsidP="00D446BD">
      <w:pPr>
        <w:rPr>
          <w:color w:val="7030A0"/>
        </w:rPr>
      </w:pPr>
      <w:r w:rsidRPr="008510FC">
        <w:rPr>
          <w:color w:val="7030A0"/>
        </w:rPr>
        <w:t xml:space="preserve">Tozların yarıçapı 1’den küçüktür. Karesini aldığımızda da 1’den çok daha küçük olur. </w:t>
      </w:r>
    </w:p>
    <w:p w:rsidR="00D446BD" w:rsidRPr="00B01D91" w:rsidRDefault="00D446BD" w:rsidP="00D446BD">
      <w:pPr>
        <w:jc w:val="both"/>
        <w:rPr>
          <w:color w:val="FF0000"/>
        </w:rPr>
      </w:pPr>
      <w:proofErr w:type="spellStart"/>
      <w:r w:rsidRPr="00B01D91">
        <w:rPr>
          <w:color w:val="FF0000"/>
        </w:rPr>
        <w:t>Pelet</w:t>
      </w:r>
      <w:proofErr w:type="spellEnd"/>
      <w:r w:rsidRPr="00B01D91">
        <w:rPr>
          <w:color w:val="FF0000"/>
        </w:rPr>
        <w:t>:</w:t>
      </w:r>
      <w:r>
        <w:rPr>
          <w:color w:val="FF0000"/>
        </w:rPr>
        <w:t xml:space="preserve"> </w:t>
      </w:r>
      <w:r w:rsidRPr="00B01D91">
        <w:rPr>
          <w:color w:val="FF0000"/>
        </w:rPr>
        <w:t xml:space="preserve">Demir cevherlerinin </w:t>
      </w:r>
      <w:proofErr w:type="spellStart"/>
      <w:r w:rsidRPr="00B01D91">
        <w:rPr>
          <w:color w:val="FF0000"/>
        </w:rPr>
        <w:t>bentonit</w:t>
      </w:r>
      <w:proofErr w:type="spellEnd"/>
      <w:r w:rsidRPr="00B01D91">
        <w:rPr>
          <w:color w:val="FF0000"/>
        </w:rPr>
        <w:t xml:space="preserve"> ile bağlanması, fındık-ceviz büyüklüğüne getirip uygun oranlarda karıştırıyoruz.</w:t>
      </w:r>
    </w:p>
    <w:p w:rsidR="00D446BD" w:rsidRPr="00B01D91" w:rsidRDefault="00D446BD" w:rsidP="00D446BD">
      <w:pPr>
        <w:jc w:val="both"/>
        <w:rPr>
          <w:color w:val="FF0000"/>
        </w:rPr>
      </w:pPr>
      <w:proofErr w:type="spellStart"/>
      <w:r w:rsidRPr="00B01D91">
        <w:rPr>
          <w:color w:val="FF0000"/>
        </w:rPr>
        <w:t>Peletler</w:t>
      </w:r>
      <w:proofErr w:type="spellEnd"/>
      <w:r w:rsidRPr="00B01D91">
        <w:rPr>
          <w:color w:val="FF0000"/>
        </w:rPr>
        <w:t xml:space="preserve"> arası boşluğun %30-35 olması gerekir. </w:t>
      </w:r>
      <w:proofErr w:type="spellStart"/>
      <w:r w:rsidRPr="00B01D91">
        <w:rPr>
          <w:color w:val="FF0000"/>
        </w:rPr>
        <w:t>Pelet</w:t>
      </w:r>
      <w:proofErr w:type="spellEnd"/>
      <w:r w:rsidRPr="00B01D91">
        <w:rPr>
          <w:color w:val="FF0000"/>
        </w:rPr>
        <w:t xml:space="preserve"> çap ve oranlarını ayarlayarak bu boşluğu sağlayabiliriz.</w:t>
      </w:r>
    </w:p>
    <w:p w:rsidR="00D446BD" w:rsidRPr="00B01D91" w:rsidRDefault="00D446BD" w:rsidP="00D446BD">
      <w:pPr>
        <w:jc w:val="both"/>
        <w:rPr>
          <w:color w:val="FF0000"/>
        </w:rPr>
      </w:pPr>
      <w:proofErr w:type="spellStart"/>
      <w:r w:rsidRPr="00B01D91">
        <w:rPr>
          <w:color w:val="FF0000"/>
        </w:rPr>
        <w:t>Stokes</w:t>
      </w:r>
      <w:proofErr w:type="spellEnd"/>
      <w:r w:rsidRPr="00B01D91">
        <w:rPr>
          <w:color w:val="FF0000"/>
        </w:rPr>
        <w:t xml:space="preserve"> kanuna uygun sağlarız.</w:t>
      </w:r>
    </w:p>
    <w:p w:rsidR="00D446BD" w:rsidRDefault="00D446BD" w:rsidP="00D446BD">
      <w:pPr>
        <w:jc w:val="both"/>
        <w:rPr>
          <w:color w:val="7030A0"/>
        </w:rPr>
      </w:pPr>
      <w:bookmarkStart w:id="0" w:name="_GoBack"/>
      <w:bookmarkEnd w:id="0"/>
    </w:p>
    <w:p w:rsidR="00D446BD" w:rsidRPr="008510FC" w:rsidRDefault="00D446BD" w:rsidP="00D446BD">
      <w:pPr>
        <w:jc w:val="both"/>
        <w:rPr>
          <w:color w:val="7030A0"/>
        </w:rPr>
      </w:pPr>
      <w:r w:rsidRPr="008510FC">
        <w:rPr>
          <w:noProof/>
          <w:color w:val="7030A0"/>
        </w:rPr>
        <mc:AlternateContent>
          <mc:Choice Requires="wps">
            <w:drawing>
              <wp:anchor distT="0" distB="0" distL="114300" distR="114300" simplePos="0" relativeHeight="251660288" behindDoc="0" locked="0" layoutInCell="1" allowOverlap="1" wp14:anchorId="17E533E8" wp14:editId="4F050CC5">
                <wp:simplePos x="0" y="0"/>
                <wp:positionH relativeFrom="column">
                  <wp:posOffset>2571750</wp:posOffset>
                </wp:positionH>
                <wp:positionV relativeFrom="paragraph">
                  <wp:posOffset>111760</wp:posOffset>
                </wp:positionV>
                <wp:extent cx="485775" cy="0"/>
                <wp:effectExtent l="9525" t="55245" r="19050" b="59055"/>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1B38C58" id="_x0000_t32" coordsize="21600,21600" o:spt="32" o:oned="t" path="m,l21600,21600e" filled="f">
                <v:path arrowok="t" fillok="f" o:connecttype="none"/>
                <o:lock v:ext="edit" shapetype="t"/>
              </v:shapetype>
              <v:shape id="Düz Ok Bağlayıcısı 20" o:spid="_x0000_s1026" type="#_x0000_t32" style="position:absolute;margin-left:202.5pt;margin-top:8.8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" strokeweight="1pt">
                <v:stroke endarrow="block"/>
              </v:shape>
            </w:pict>
          </mc:Fallback>
        </mc:AlternateContent>
      </w:r>
      <w:proofErr w:type="spellStart"/>
      <w:r w:rsidRPr="008510FC">
        <w:rPr>
          <w:color w:val="7030A0"/>
        </w:rPr>
        <w:t>Curuf</w:t>
      </w:r>
      <w:proofErr w:type="spellEnd"/>
      <w:r w:rsidRPr="008510FC">
        <w:rPr>
          <w:color w:val="7030A0"/>
        </w:rPr>
        <w:t xml:space="preserve"> -&gt;3000kg/m3    3 gr/cm3.       </w:t>
      </w:r>
      <m:oMath>
        <m:rad>
          <m:radPr>
            <m:degHide m:val="1"/>
            <m:ctrlPr>
              <w:rPr>
                <w:rFonts w:ascii="Cambria Math" w:hAnsi="Cambria Math"/>
                <w:color w:val="7030A0"/>
              </w:rPr>
            </m:ctrlPr>
          </m:radPr>
          <m:deg/>
          <m:e>
            <m:r>
              <w:rPr>
                <w:rFonts w:ascii="Cambria Math" w:hAnsi="Cambria Math"/>
                <w:color w:val="7030A0"/>
              </w:rPr>
              <m:t>D</m:t>
            </m:r>
            <m:r>
              <m:rPr>
                <m:sty m:val="p"/>
              </m:rPr>
              <w:rPr>
                <w:rFonts w:ascii="Cambria Math" w:hAnsi="Cambria Math"/>
                <w:color w:val="7030A0"/>
              </w:rPr>
              <m:t xml:space="preserve"> . </m:t>
            </m:r>
            <m:r>
              <w:rPr>
                <w:rFonts w:ascii="Cambria Math" w:hAnsi="Cambria Math"/>
                <w:color w:val="7030A0"/>
              </w:rPr>
              <m:t>t</m:t>
            </m:r>
          </m:e>
        </m:rad>
      </m:oMath>
      <w:r w:rsidRPr="008510FC">
        <w:rPr>
          <w:color w:val="7030A0"/>
        </w:rPr>
        <w:tab/>
        <w:t xml:space="preserve">           Zaman                    </w:t>
      </w:r>
    </w:p>
    <w:p w:rsidR="00D446BD" w:rsidRPr="008510FC" w:rsidRDefault="00D446BD" w:rsidP="00D446BD">
      <w:pPr>
        <w:jc w:val="both"/>
        <w:rPr>
          <w:color w:val="7030A0"/>
        </w:rPr>
      </w:pPr>
      <w:r w:rsidRPr="008510FC">
        <w:rPr>
          <w:noProof/>
          <w:color w:val="7030A0"/>
        </w:rPr>
        <mc:AlternateContent>
          <mc:Choice Requires="wps">
            <w:drawing>
              <wp:anchor distT="0" distB="0" distL="114300" distR="114300" simplePos="0" relativeHeight="251659264" behindDoc="0" locked="0" layoutInCell="1" allowOverlap="1" wp14:anchorId="0FC7B1F8" wp14:editId="7B0326BF">
                <wp:simplePos x="0" y="0"/>
                <wp:positionH relativeFrom="column">
                  <wp:posOffset>2362200</wp:posOffset>
                </wp:positionH>
                <wp:positionV relativeFrom="paragraph">
                  <wp:posOffset>-1905</wp:posOffset>
                </wp:positionV>
                <wp:extent cx="438150" cy="57150"/>
                <wp:effectExtent l="9525" t="12700" r="28575" b="6350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571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4056E9" id="Düz Ok Bağlayıcısı 19" o:spid="_x0000_s1026" type="#_x0000_t32" style="position:absolute;margin-left:186pt;margin-top:-.15pt;width:3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" strokeweight="1pt">
                <v:stroke endarrow="block"/>
              </v:shape>
            </w:pict>
          </mc:Fallback>
        </mc:AlternateContent>
      </w:r>
      <w:r w:rsidRPr="008510FC">
        <w:rPr>
          <w:color w:val="7030A0"/>
        </w:rPr>
        <w:t xml:space="preserve">Demir -&gt;8000kg/m3    8 gr/cm3.                        Difüzyon katsayısı V=0.015m/s  </w:t>
      </w:r>
    </w:p>
    <w:p w:rsidR="00D446BD" w:rsidRPr="006C717A" w:rsidRDefault="00D446BD" w:rsidP="00D446BD">
      <w:pPr>
        <w:jc w:val="both"/>
        <w:rPr>
          <w:color w:val="00B0F0"/>
        </w:rPr>
      </w:pPr>
      <w:r w:rsidRPr="006C717A">
        <w:rPr>
          <w:color w:val="00B0F0"/>
        </w:rPr>
        <w:t xml:space="preserve">  </w:t>
      </w:r>
    </w:p>
    <w:p w:rsidR="00D446BD" w:rsidRPr="00B01D91" w:rsidRDefault="00D446BD" w:rsidP="00D446BD">
      <w:pPr>
        <w:jc w:val="both"/>
        <w:rPr>
          <w:color w:val="FF0000"/>
        </w:rPr>
      </w:pPr>
      <w:proofErr w:type="spellStart"/>
      <w:r w:rsidRPr="00B01D91">
        <w:rPr>
          <w:color w:val="FF0000"/>
        </w:rPr>
        <w:t>Curüf</w:t>
      </w:r>
      <w:proofErr w:type="spellEnd"/>
      <w:r w:rsidRPr="00B01D91">
        <w:rPr>
          <w:color w:val="FF0000"/>
        </w:rPr>
        <w:t xml:space="preserve"> ve çeliğin hareketleri sabit. </w:t>
      </w:r>
      <w:proofErr w:type="spellStart"/>
      <w:r w:rsidRPr="00B01D91">
        <w:rPr>
          <w:color w:val="FF0000"/>
        </w:rPr>
        <w:t>Peletler</w:t>
      </w:r>
      <w:proofErr w:type="spellEnd"/>
      <w:r w:rsidRPr="00B01D91">
        <w:rPr>
          <w:color w:val="FF0000"/>
        </w:rPr>
        <w:t xml:space="preserve"> arası boşluk</w:t>
      </w:r>
      <w:r>
        <w:rPr>
          <w:color w:val="FF0000"/>
        </w:rPr>
        <w:t xml:space="preserve"> </w:t>
      </w:r>
      <w:r w:rsidRPr="00B01D91">
        <w:rPr>
          <w:color w:val="FF0000"/>
        </w:rPr>
        <w:t>%30-35 olur.</w:t>
      </w:r>
    </w:p>
    <w:p w:rsidR="00D446BD" w:rsidRPr="00B01D91" w:rsidRDefault="00D446BD" w:rsidP="00D446BD">
      <w:pPr>
        <w:jc w:val="both"/>
        <w:rPr>
          <w:color w:val="FF0000"/>
        </w:rPr>
      </w:pP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r w:rsidRPr="00B01D91">
        <w:rPr>
          <w:rFonts w:ascii="Times New Roman" w:eastAsia="Times New Roman" w:hAnsi="Times New Roman"/>
          <w:noProof/>
          <w:color w:val="FF0000"/>
          <w:sz w:val="24"/>
          <w:szCs w:val="24"/>
          <w:lang w:eastAsia="tr-TR"/>
        </w:rPr>
        <mc:AlternateContent>
          <mc:Choice Requires="wps">
            <w:drawing>
              <wp:anchor distT="0" distB="0" distL="114300" distR="114300" simplePos="0" relativeHeight="251661312" behindDoc="0" locked="0" layoutInCell="1" allowOverlap="1" wp14:anchorId="42F25B4F" wp14:editId="66A5AB28">
                <wp:simplePos x="0" y="0"/>
                <wp:positionH relativeFrom="column">
                  <wp:posOffset>2228850</wp:posOffset>
                </wp:positionH>
                <wp:positionV relativeFrom="paragraph">
                  <wp:posOffset>-47625</wp:posOffset>
                </wp:positionV>
                <wp:extent cx="304800" cy="971550"/>
                <wp:effectExtent l="9525" t="16510" r="9525" b="12065"/>
                <wp:wrapNone/>
                <wp:docPr id="18" name="Sağ Ayraç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971550"/>
                        </a:xfrm>
                        <a:prstGeom prst="rightBrace">
                          <a:avLst>
                            <a:gd name="adj1" fmla="val 8338"/>
                            <a:gd name="adj2" fmla="val 4908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3D5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8" o:spid="_x0000_s1026" type="#_x0000_t88" style="position:absolute;margin-left:175.5pt;margin-top:-3.75pt;width:24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" adj="565,10602" strokeweight="1.5pt"/>
            </w:pict>
          </mc:Fallback>
        </mc:AlternateContent>
      </w:r>
      <w:r w:rsidRPr="00B01D91">
        <w:rPr>
          <w:rFonts w:ascii="Times New Roman" w:eastAsia="Times New Roman" w:hAnsi="Times New Roman"/>
          <w:color w:val="FF0000"/>
          <w:sz w:val="24"/>
          <w:szCs w:val="24"/>
          <w:lang w:eastAsia="tr-TR"/>
        </w:rPr>
        <w:t>Çelik çöküyor</w:t>
      </w: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proofErr w:type="spellStart"/>
      <w:r w:rsidRPr="00B01D91">
        <w:rPr>
          <w:rFonts w:ascii="Times New Roman" w:eastAsia="Times New Roman" w:hAnsi="Times New Roman"/>
          <w:color w:val="FF0000"/>
          <w:sz w:val="24"/>
          <w:szCs w:val="24"/>
          <w:lang w:eastAsia="tr-TR"/>
        </w:rPr>
        <w:t>Curuf</w:t>
      </w:r>
      <w:proofErr w:type="spellEnd"/>
      <w:r w:rsidRPr="00B01D91">
        <w:rPr>
          <w:rFonts w:ascii="Times New Roman" w:eastAsia="Times New Roman" w:hAnsi="Times New Roman"/>
          <w:color w:val="FF0000"/>
          <w:sz w:val="24"/>
          <w:szCs w:val="24"/>
          <w:lang w:eastAsia="tr-TR"/>
        </w:rPr>
        <w:t xml:space="preserve"> yukarı çıkıyor.</w:t>
      </w:r>
      <w:r w:rsidRPr="00B01D91">
        <w:rPr>
          <w:rFonts w:ascii="Times New Roman" w:eastAsia="Times New Roman" w:hAnsi="Times New Roman"/>
          <w:color w:val="FF0000"/>
          <w:sz w:val="24"/>
          <w:szCs w:val="24"/>
          <w:lang w:eastAsia="tr-TR"/>
        </w:rPr>
        <w:tab/>
      </w:r>
      <w:r w:rsidRPr="00B01D91">
        <w:rPr>
          <w:rFonts w:ascii="Times New Roman" w:eastAsia="Times New Roman" w:hAnsi="Times New Roman"/>
          <w:color w:val="FF0000"/>
          <w:sz w:val="24"/>
          <w:szCs w:val="24"/>
          <w:lang w:eastAsia="tr-TR"/>
        </w:rPr>
        <w:tab/>
      </w:r>
      <w:r w:rsidRPr="00B01D91">
        <w:rPr>
          <w:rFonts w:ascii="Times New Roman" w:eastAsia="Times New Roman" w:hAnsi="Times New Roman"/>
          <w:color w:val="FF0000"/>
          <w:sz w:val="24"/>
          <w:szCs w:val="24"/>
          <w:lang w:eastAsia="tr-TR"/>
        </w:rPr>
        <w:tab/>
        <w:t xml:space="preserve">     Bütün bunları % 30-35 boşluk sağlıyor.</w:t>
      </w: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r w:rsidRPr="00B01D91">
        <w:rPr>
          <w:rFonts w:ascii="Times New Roman" w:eastAsia="Times New Roman" w:hAnsi="Times New Roman"/>
          <w:color w:val="FF0000"/>
          <w:sz w:val="24"/>
          <w:szCs w:val="24"/>
          <w:lang w:eastAsia="tr-TR"/>
        </w:rPr>
        <w:t xml:space="preserve"> C yanarak CO meydana geliyor.                 </w:t>
      </w:r>
      <w:proofErr w:type="spellStart"/>
      <w:r w:rsidRPr="00B01D91">
        <w:rPr>
          <w:rFonts w:ascii="Times New Roman" w:eastAsia="Times New Roman" w:hAnsi="Times New Roman"/>
          <w:color w:val="FF0000"/>
          <w:sz w:val="24"/>
          <w:szCs w:val="24"/>
          <w:lang w:eastAsia="tr-TR"/>
        </w:rPr>
        <w:t>Stokes</w:t>
      </w:r>
      <w:proofErr w:type="spellEnd"/>
      <w:r w:rsidRPr="00B01D91">
        <w:rPr>
          <w:rFonts w:ascii="Times New Roman" w:eastAsia="Times New Roman" w:hAnsi="Times New Roman"/>
          <w:color w:val="FF0000"/>
          <w:sz w:val="24"/>
          <w:szCs w:val="24"/>
          <w:lang w:eastAsia="tr-TR"/>
        </w:rPr>
        <w:t xml:space="preserve"> kanunu O2 girmesini CO2 çıkmasını sağlıyor.</w:t>
      </w: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r w:rsidRPr="00B01D91">
        <w:rPr>
          <w:rFonts w:ascii="Times New Roman" w:eastAsia="Times New Roman" w:hAnsi="Times New Roman"/>
          <w:color w:val="FF0000"/>
          <w:sz w:val="24"/>
          <w:szCs w:val="24"/>
          <w:lang w:eastAsia="tr-TR"/>
        </w:rPr>
        <w:t xml:space="preserve">C + O2 </w:t>
      </w:r>
      <w:r w:rsidRPr="00B01D91">
        <w:rPr>
          <w:rFonts w:ascii="Times New Roman" w:eastAsia="Times New Roman" w:hAnsi="Times New Roman"/>
          <w:color w:val="FF0000"/>
          <w:sz w:val="24"/>
          <w:szCs w:val="24"/>
          <w:lang w:eastAsia="tr-TR"/>
        </w:rPr>
        <w:sym w:font="Wingdings" w:char="F0E0"/>
      </w:r>
      <w:r w:rsidRPr="00B01D91">
        <w:rPr>
          <w:rFonts w:ascii="Times New Roman" w:eastAsia="Times New Roman" w:hAnsi="Times New Roman"/>
          <w:color w:val="FF0000"/>
          <w:sz w:val="24"/>
          <w:szCs w:val="24"/>
          <w:lang w:eastAsia="tr-TR"/>
        </w:rPr>
        <w:t xml:space="preserve"> CO2</w:t>
      </w:r>
    </w:p>
    <w:p w:rsidR="00D446BD"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proofErr w:type="spellStart"/>
      <w:r w:rsidRPr="00B01D91">
        <w:rPr>
          <w:rFonts w:ascii="Times New Roman" w:eastAsia="Times New Roman" w:hAnsi="Times New Roman"/>
          <w:color w:val="FF0000"/>
          <w:sz w:val="24"/>
          <w:szCs w:val="24"/>
          <w:lang w:eastAsia="tr-TR"/>
        </w:rPr>
        <w:t>Ca</w:t>
      </w:r>
      <w:proofErr w:type="spellEnd"/>
      <w:r w:rsidRPr="00B01D91">
        <w:rPr>
          <w:rFonts w:ascii="Times New Roman" w:eastAsia="Times New Roman" w:hAnsi="Times New Roman"/>
          <w:color w:val="FF0000"/>
          <w:sz w:val="24"/>
          <w:szCs w:val="24"/>
          <w:lang w:eastAsia="tr-TR"/>
        </w:rPr>
        <w:t xml:space="preserve"> + CO2</w:t>
      </w:r>
      <w:r w:rsidRPr="00B01D91">
        <w:rPr>
          <w:rFonts w:ascii="Times New Roman" w:eastAsia="Times New Roman" w:hAnsi="Times New Roman"/>
          <w:color w:val="FF0000"/>
          <w:sz w:val="24"/>
          <w:szCs w:val="24"/>
          <w:lang w:eastAsia="tr-TR"/>
        </w:rPr>
        <w:sym w:font="Wingdings" w:char="F0E0"/>
      </w:r>
      <w:proofErr w:type="spellStart"/>
      <w:r w:rsidRPr="00B01D91">
        <w:rPr>
          <w:rFonts w:ascii="Times New Roman" w:eastAsia="Times New Roman" w:hAnsi="Times New Roman"/>
          <w:color w:val="FF0000"/>
          <w:sz w:val="24"/>
          <w:szCs w:val="24"/>
          <w:lang w:eastAsia="tr-TR"/>
        </w:rPr>
        <w:t>CO2</w:t>
      </w:r>
      <w:proofErr w:type="spellEnd"/>
    </w:p>
    <w:p w:rsidR="00D446BD" w:rsidRDefault="00D446BD" w:rsidP="00D446BD">
      <w:pPr>
        <w:jc w:val="both"/>
        <w:rPr>
          <w:color w:val="FF0000"/>
        </w:rPr>
      </w:pPr>
    </w:p>
    <w:p w:rsidR="00D446BD" w:rsidRPr="007D4E8C" w:rsidRDefault="00D446BD" w:rsidP="00D446BD"/>
    <w:p w:rsidR="00D446BD" w:rsidRDefault="00D446BD" w:rsidP="00D446BD">
      <w:pPr>
        <w:jc w:val="center"/>
        <w:rPr>
          <w:b/>
        </w:rPr>
      </w:pPr>
      <w:r w:rsidRPr="00992B06">
        <w:rPr>
          <w:b/>
        </w:rPr>
        <w:t>STOKES KANUNU</w:t>
      </w:r>
    </w:p>
    <w:p w:rsidR="00D446BD" w:rsidRPr="00091553" w:rsidRDefault="00D446BD" w:rsidP="00D446BD">
      <w:pPr>
        <w:rPr>
          <w:color w:val="7030A0"/>
        </w:rPr>
      </w:pPr>
      <w:proofErr w:type="spellStart"/>
      <w:r w:rsidRPr="00091553">
        <w:rPr>
          <w:color w:val="7030A0"/>
        </w:rPr>
        <w:t>Stokes</w:t>
      </w:r>
      <w:proofErr w:type="spellEnd"/>
      <w:r w:rsidRPr="00091553">
        <w:rPr>
          <w:color w:val="7030A0"/>
        </w:rPr>
        <w:t xml:space="preserve"> yasası, </w:t>
      </w:r>
      <w:proofErr w:type="spellStart"/>
      <w:r w:rsidRPr="00091553">
        <w:rPr>
          <w:color w:val="7030A0"/>
        </w:rPr>
        <w:t>Navier-Stokes</w:t>
      </w:r>
      <w:proofErr w:type="spellEnd"/>
      <w:r w:rsidRPr="00091553">
        <w:rPr>
          <w:color w:val="7030A0"/>
        </w:rPr>
        <w:t xml:space="preserve"> denklemlerinin küçük </w:t>
      </w:r>
      <w:proofErr w:type="spellStart"/>
      <w:r w:rsidRPr="00091553">
        <w:rPr>
          <w:color w:val="7030A0"/>
        </w:rPr>
        <w:t>Reynolds</w:t>
      </w:r>
      <w:proofErr w:type="spellEnd"/>
      <w:r w:rsidRPr="00091553">
        <w:rPr>
          <w:color w:val="7030A0"/>
        </w:rPr>
        <w:t xml:space="preserve"> sayıları için </w:t>
      </w:r>
      <w:proofErr w:type="spellStart"/>
      <w:r w:rsidRPr="00091553">
        <w:rPr>
          <w:color w:val="7030A0"/>
        </w:rPr>
        <w:t>Stokes</w:t>
      </w:r>
      <w:proofErr w:type="spellEnd"/>
      <w:r w:rsidRPr="00091553">
        <w:rPr>
          <w:color w:val="7030A0"/>
        </w:rPr>
        <w:t xml:space="preserve"> akış limitinin çözülmesiyle elde edilir.</w:t>
      </w:r>
    </w:p>
    <w:p w:rsidR="00D446BD" w:rsidRPr="00992B06" w:rsidRDefault="00D446BD" w:rsidP="00D446BD">
      <w:pPr>
        <w:jc w:val="both"/>
        <w:rPr>
          <w:color w:val="FF00FF"/>
        </w:rPr>
      </w:pPr>
      <w:proofErr w:type="spellStart"/>
      <w:r w:rsidRPr="00992B06">
        <w:t>Stokes</w:t>
      </w:r>
      <w:proofErr w:type="spellEnd"/>
      <w:r w:rsidRPr="00992B06">
        <w:t xml:space="preserve"> formülü(kanunu) seramik, </w:t>
      </w:r>
      <w:proofErr w:type="spellStart"/>
      <w:r w:rsidRPr="00992B06">
        <w:t>metalurji</w:t>
      </w:r>
      <w:proofErr w:type="spellEnd"/>
      <w:r w:rsidRPr="00992B06">
        <w:t xml:space="preserve"> endüstrisinin ve cevher zenginleştirmenin temel </w:t>
      </w:r>
      <w:proofErr w:type="spellStart"/>
      <w:r w:rsidRPr="00992B06">
        <w:t>formulüdür</w:t>
      </w:r>
      <w:proofErr w:type="spellEnd"/>
      <w:r w:rsidRPr="00992B06">
        <w:t>. Taşlar, kum taneleri, çakıllar, yağmur damlası</w:t>
      </w:r>
      <w:r>
        <w:t xml:space="preserve"> </w:t>
      </w:r>
      <w:r w:rsidRPr="00992B06">
        <w:t>V=</w:t>
      </w:r>
      <w:proofErr w:type="spellStart"/>
      <w:r w:rsidRPr="00992B06">
        <w:t>Vo</w:t>
      </w:r>
      <w:proofErr w:type="spellEnd"/>
      <w:r w:rsidRPr="00992B06">
        <w:t xml:space="preserve">-g*t   formülüne göre hızlanarak yere doğru hareket ederler. Yağmur damlası, </w:t>
      </w:r>
      <w:proofErr w:type="spellStart"/>
      <w:r w:rsidRPr="00992B06">
        <w:t>yoğuştuktan</w:t>
      </w:r>
      <w:proofErr w:type="spellEnd"/>
      <w:r w:rsidRPr="00992B06">
        <w:t xml:space="preserve"> sonra yer çekimiyle düşerken belli bir kritik hıza ulaşır. </w:t>
      </w:r>
    </w:p>
    <w:p w:rsidR="00D446BD" w:rsidRDefault="00D446BD" w:rsidP="00D446BD">
      <w:pPr>
        <w:jc w:val="both"/>
      </w:pPr>
      <w:r w:rsidRPr="00992B06">
        <w:t xml:space="preserve">Suda veya havada ince taneciklerin çökelmesi </w:t>
      </w:r>
      <w:proofErr w:type="spellStart"/>
      <w:r w:rsidRPr="00992B06">
        <w:t>stokes</w:t>
      </w:r>
      <w:proofErr w:type="spellEnd"/>
      <w:r w:rsidRPr="00992B06">
        <w:t xml:space="preserve"> kanununa göre olur. Tanecikleri küre veya küreye eşdeğer kabul edersek. Tanecikleri küre veya küreye eşdeğer kabul edersek çökme hızı aşağıdaki formülle hesaplanır(Norton, F. H. </w:t>
      </w:r>
      <w:proofErr w:type="spellStart"/>
      <w:r w:rsidRPr="00992B06">
        <w:t>Elements</w:t>
      </w:r>
      <w:proofErr w:type="spellEnd"/>
      <w:r w:rsidRPr="00992B06">
        <w:t xml:space="preserve"> of </w:t>
      </w:r>
      <w:proofErr w:type="spellStart"/>
      <w:r>
        <w:t>c</w:t>
      </w:r>
      <w:r w:rsidRPr="00992B06">
        <w:t>eramics</w:t>
      </w:r>
      <w:proofErr w:type="spellEnd"/>
      <w:r>
        <w:t xml:space="preserve"> 1973 </w:t>
      </w:r>
      <w:r w:rsidRPr="00992B06">
        <w:t xml:space="preserve">). </w:t>
      </w:r>
    </w:p>
    <w:p w:rsidR="00D446BD" w:rsidRPr="004F2075" w:rsidRDefault="00D446BD" w:rsidP="00D446BD">
      <w:pPr>
        <w:rPr>
          <w:color w:val="FF0000"/>
        </w:rPr>
      </w:pPr>
      <w:r w:rsidRPr="004F2075">
        <w:rPr>
          <w:color w:val="FF0000"/>
        </w:rPr>
        <w:t xml:space="preserve">Taşın çökme hızı V= V0+gt </w:t>
      </w:r>
    </w:p>
    <w:p w:rsidR="00D446BD" w:rsidRPr="004F2075" w:rsidRDefault="00D446BD" w:rsidP="00D446BD">
      <w:pPr>
        <w:rPr>
          <w:color w:val="FF0000"/>
        </w:rPr>
      </w:pPr>
      <w:r>
        <w:rPr>
          <w:color w:val="FF0000"/>
        </w:rPr>
        <w:t>T</w:t>
      </w:r>
      <w:r w:rsidRPr="004F2075">
        <w:rPr>
          <w:color w:val="FF0000"/>
        </w:rPr>
        <w:t>aşın düşme hızı ile tozun düşme hızı çok farklı!</w:t>
      </w:r>
    </w:p>
    <w:p w:rsidR="00D446BD" w:rsidRPr="004F2075" w:rsidRDefault="00D446BD" w:rsidP="00D446BD">
      <w:pPr>
        <w:rPr>
          <w:color w:val="FF0000"/>
        </w:rPr>
      </w:pPr>
      <w:r w:rsidRPr="004F2075">
        <w:rPr>
          <w:color w:val="FF0000"/>
        </w:rPr>
        <w:t>Taşın çapı önemli değildir.</w:t>
      </w:r>
    </w:p>
    <w:p w:rsidR="00D446BD" w:rsidRPr="004F2075" w:rsidRDefault="00D446BD" w:rsidP="00D446BD">
      <w:pPr>
        <w:rPr>
          <w:color w:val="FF0000"/>
        </w:rPr>
      </w:pPr>
      <w:r w:rsidRPr="004F2075">
        <w:rPr>
          <w:color w:val="FF0000"/>
        </w:rPr>
        <w:t xml:space="preserve">Havada g 9,8 yazılıp katsayı üretilebilir. Sıvıda g farklılaşır. </w:t>
      </w:r>
    </w:p>
    <w:p w:rsidR="00D446BD" w:rsidRPr="004F2075" w:rsidRDefault="00D446BD" w:rsidP="00D446BD">
      <w:r w:rsidRPr="004F2075">
        <w:rPr>
          <w:color w:val="FF0000"/>
        </w:rPr>
        <w:t xml:space="preserve">Yoğunluk farkı, ivme doğru orantılı, yarıçap 1 den küçük olduğu için karesi ile ters orantılı etki eder. </w:t>
      </w:r>
    </w:p>
    <w:p w:rsidR="00D446BD" w:rsidRDefault="00D446BD" w:rsidP="00D446BD">
      <w:pPr>
        <w:jc w:val="both"/>
        <w:rPr>
          <w:color w:val="7030A0"/>
        </w:rPr>
      </w:pPr>
    </w:p>
    <w:p w:rsidR="00D446BD" w:rsidRDefault="00D446BD" w:rsidP="00D446BD">
      <w:pPr>
        <w:jc w:val="both"/>
        <w:rPr>
          <w:b/>
        </w:rPr>
      </w:pPr>
      <w:r>
        <w:t xml:space="preserve">Bir sistem için yarıçap dışındakiler sabittir fakat akışkan, akışkanın(su ve hava) sıcaklığı değiştirilirse viskozite de değişir. </w:t>
      </w:r>
      <w:proofErr w:type="gramStart"/>
      <w:r>
        <w:t>uygun</w:t>
      </w:r>
      <w:proofErr w:type="gramEnd"/>
      <w:r>
        <w:t xml:space="preserve"> sabitler kullanılarak bulunan V ve </w:t>
      </w:r>
      <w:proofErr w:type="spellStart"/>
      <w:r>
        <w:t>refrakter</w:t>
      </w:r>
      <w:proofErr w:type="spellEnd"/>
      <w:r>
        <w:t xml:space="preserve"> değerleri tabloda verilmiştir. Yarıçap 1’den 104 katına çıkarıldığında çökme hızı gene 10 bin kat artmıştır. Havada akışkanın kaldırma kuvveti az, suda akışkanın kaldırma kuvveti fazla olduğu ve akışkanların viskoziteleri farklı olduğu için havada çökme hızı suda çökme hızından 100 kat fazladır.  Tüm toz tutma sistemlerinde, seramik tozlarının sınıflandırılmasında, atık suların geri kazanımında, püskürtme(</w:t>
      </w:r>
      <w:proofErr w:type="spellStart"/>
      <w:r>
        <w:t>spray</w:t>
      </w:r>
      <w:proofErr w:type="spellEnd"/>
      <w:r>
        <w:t xml:space="preserve"> </w:t>
      </w:r>
      <w:proofErr w:type="spellStart"/>
      <w:r>
        <w:t>drier</w:t>
      </w:r>
      <w:proofErr w:type="spellEnd"/>
      <w:r>
        <w:t xml:space="preserve">)sistemlerinde önemlidir.  </w:t>
      </w:r>
    </w:p>
    <w:p w:rsidR="00D446BD" w:rsidRDefault="00D446BD" w:rsidP="00D446BD">
      <w:pPr>
        <w:jc w:val="both"/>
        <w:rPr>
          <w:rFonts w:ascii="Arial" w:hAnsi="Arial"/>
        </w:rPr>
      </w:pPr>
      <w:r>
        <w:rPr>
          <w:rFonts w:ascii="Arial" w:hAnsi="Arial"/>
        </w:rPr>
        <w:t xml:space="preserve">Suda veya havada ince taneciklerin çökelmesi </w:t>
      </w:r>
      <w:proofErr w:type="spellStart"/>
      <w:r>
        <w:rPr>
          <w:rFonts w:ascii="Arial" w:hAnsi="Arial"/>
        </w:rPr>
        <w:t>stokes</w:t>
      </w:r>
      <w:proofErr w:type="spellEnd"/>
      <w:r>
        <w:rPr>
          <w:rFonts w:ascii="Arial" w:hAnsi="Arial"/>
        </w:rPr>
        <w:t xml:space="preserve"> kanununa göre olur. Tanecikleri küre veya küreye eşdeğer kabul edersek çökme hızı aşağıdaki formülle hesaplanır.</w:t>
      </w:r>
    </w:p>
    <w:p w:rsidR="00D446BD" w:rsidRPr="00992B06" w:rsidRDefault="00D446BD" w:rsidP="00D446BD">
      <w:pPr>
        <w:jc w:val="both"/>
      </w:pPr>
    </w:p>
    <w:p w:rsidR="00D446BD" w:rsidRPr="00992B06" w:rsidRDefault="00D446BD" w:rsidP="00D446BD">
      <w:pPr>
        <w:jc w:val="center"/>
        <w:rPr>
          <w:vertAlign w:val="superscript"/>
        </w:rPr>
      </w:pPr>
      <w:r w:rsidRPr="00992B06">
        <w:t xml:space="preserve">          2*g (</w:t>
      </w:r>
      <w:proofErr w:type="spellStart"/>
      <w:r w:rsidRPr="00992B06">
        <w:t>d</w:t>
      </w:r>
      <w:r w:rsidRPr="00992B06">
        <w:rPr>
          <w:vertAlign w:val="subscript"/>
        </w:rPr>
        <w:t>katı</w:t>
      </w:r>
      <w:r w:rsidRPr="00992B06">
        <w:t>-d</w:t>
      </w:r>
      <w:r w:rsidRPr="00992B06">
        <w:rPr>
          <w:vertAlign w:val="subscript"/>
        </w:rPr>
        <w:t>akışkan</w:t>
      </w:r>
      <w:proofErr w:type="spellEnd"/>
      <w:r w:rsidRPr="00992B06">
        <w:t>)*R</w:t>
      </w:r>
      <w:r w:rsidRPr="00992B06">
        <w:rPr>
          <w:vertAlign w:val="superscript"/>
        </w:rPr>
        <w:t>2</w:t>
      </w:r>
    </w:p>
    <w:p w:rsidR="00D446BD" w:rsidRPr="00992B06" w:rsidRDefault="00D446BD" w:rsidP="00D446BD">
      <w:pPr>
        <w:jc w:val="center"/>
      </w:pPr>
      <w:r w:rsidRPr="00992B06">
        <w:t>V=-------------------------</w:t>
      </w:r>
    </w:p>
    <w:p w:rsidR="00D446BD" w:rsidRPr="00992B06" w:rsidRDefault="00D446BD" w:rsidP="00D446BD">
      <w:pPr>
        <w:jc w:val="center"/>
      </w:pPr>
      <w:r w:rsidRPr="00992B06">
        <w:t>9*</w:t>
      </w:r>
      <w:r w:rsidRPr="00992B06">
        <w:sym w:font="Symbol" w:char="0068"/>
      </w:r>
    </w:p>
    <w:p w:rsidR="00D446BD" w:rsidRPr="00992B06" w:rsidRDefault="00D446BD" w:rsidP="00D446BD">
      <w:pPr>
        <w:jc w:val="both"/>
      </w:pPr>
      <w:proofErr w:type="gramStart"/>
      <w:r w:rsidRPr="00992B06">
        <w:t>R       :Tanecik</w:t>
      </w:r>
      <w:proofErr w:type="gramEnd"/>
      <w:r w:rsidRPr="00992B06">
        <w:t xml:space="preserve"> yarıçapı</w:t>
      </w:r>
    </w:p>
    <w:p w:rsidR="00D446BD" w:rsidRPr="00992B06" w:rsidRDefault="00D446BD" w:rsidP="00D446BD">
      <w:pPr>
        <w:jc w:val="both"/>
      </w:pPr>
      <w:proofErr w:type="spellStart"/>
      <w:proofErr w:type="gramStart"/>
      <w:r w:rsidRPr="00992B06">
        <w:t>d</w:t>
      </w:r>
      <w:r w:rsidRPr="00992B06">
        <w:rPr>
          <w:vertAlign w:val="subscript"/>
        </w:rPr>
        <w:t>katı</w:t>
      </w:r>
      <w:proofErr w:type="spellEnd"/>
      <w:r w:rsidRPr="00992B06">
        <w:rPr>
          <w:vertAlign w:val="subscript"/>
        </w:rPr>
        <w:t xml:space="preserve">       </w:t>
      </w:r>
      <w:r w:rsidRPr="00992B06">
        <w:t>:Katının</w:t>
      </w:r>
      <w:proofErr w:type="gramEnd"/>
      <w:r w:rsidRPr="00992B06">
        <w:t xml:space="preserve"> yoğunluğu</w:t>
      </w:r>
    </w:p>
    <w:p w:rsidR="00D446BD" w:rsidRPr="00992B06" w:rsidRDefault="00D446BD" w:rsidP="00D446BD">
      <w:pPr>
        <w:jc w:val="both"/>
      </w:pPr>
      <w:proofErr w:type="spellStart"/>
      <w:proofErr w:type="gramStart"/>
      <w:r w:rsidRPr="00992B06">
        <w:t>d</w:t>
      </w:r>
      <w:r w:rsidRPr="00992B06">
        <w:rPr>
          <w:vertAlign w:val="subscript"/>
        </w:rPr>
        <w:t>akışkan</w:t>
      </w:r>
      <w:proofErr w:type="spellEnd"/>
      <w:r>
        <w:rPr>
          <w:vertAlign w:val="subscript"/>
        </w:rPr>
        <w:t xml:space="preserve"> </w:t>
      </w:r>
      <w:r w:rsidRPr="00992B06">
        <w:rPr>
          <w:vertAlign w:val="subscript"/>
        </w:rPr>
        <w:t>:</w:t>
      </w:r>
      <w:r w:rsidRPr="00992B06">
        <w:t>Akışkanın</w:t>
      </w:r>
      <w:proofErr w:type="gramEnd"/>
      <w:r w:rsidRPr="00992B06">
        <w:t xml:space="preserve"> yoğunluğu </w:t>
      </w:r>
    </w:p>
    <w:p w:rsidR="00D446BD" w:rsidRPr="00992B06" w:rsidRDefault="00D446BD" w:rsidP="00D446BD">
      <w:pPr>
        <w:jc w:val="both"/>
      </w:pPr>
      <w:r w:rsidRPr="00992B06">
        <w:sym w:font="Symbol" w:char="0068"/>
      </w:r>
      <w:r w:rsidRPr="00992B06">
        <w:t xml:space="preserve">        :Akışkanın viskozitesi: </w:t>
      </w:r>
    </w:p>
    <w:p w:rsidR="00D446BD" w:rsidRDefault="00D446BD" w:rsidP="00D446BD">
      <w:pPr>
        <w:jc w:val="both"/>
      </w:pPr>
      <w:proofErr w:type="gramStart"/>
      <w:r w:rsidRPr="00992B06">
        <w:t>R        :Parçacık</w:t>
      </w:r>
      <w:proofErr w:type="gramEnd"/>
      <w:r w:rsidRPr="00992B06">
        <w:t xml:space="preserve"> yarıçapıdır(Norton).</w:t>
      </w:r>
    </w:p>
    <w:p w:rsidR="00D446BD" w:rsidRDefault="00D446BD" w:rsidP="00D446BD">
      <w:pPr>
        <w:jc w:val="both"/>
      </w:pPr>
    </w:p>
    <w:p w:rsidR="00D446BD" w:rsidRPr="00091553" w:rsidRDefault="00D446BD" w:rsidP="00D446BD">
      <w:pPr>
        <w:jc w:val="both"/>
        <w:rPr>
          <w:color w:val="7030A0"/>
        </w:rPr>
      </w:pPr>
      <w:r w:rsidRPr="008510FC">
        <w:rPr>
          <w:color w:val="7030A0"/>
        </w:rPr>
        <w:t xml:space="preserve">NOT: Bir cismin bir sıvıdaki çökme hızının yerçekimi ivmesi, yoğunluk farkı, yarıçap ve </w:t>
      </w:r>
      <w:proofErr w:type="spellStart"/>
      <w:r w:rsidRPr="008510FC">
        <w:rPr>
          <w:color w:val="7030A0"/>
        </w:rPr>
        <w:t>vizkozite</w:t>
      </w:r>
      <w:proofErr w:type="spellEnd"/>
      <w:r w:rsidRPr="008510FC">
        <w:rPr>
          <w:color w:val="7030A0"/>
        </w:rPr>
        <w:t xml:space="preserve"> ile hesaplayabiliriz. </w:t>
      </w:r>
    </w:p>
    <w:p w:rsidR="00D446BD" w:rsidRPr="00992B06" w:rsidRDefault="00D446BD" w:rsidP="00D446BD">
      <w:pPr>
        <w:jc w:val="center"/>
        <w:rPr>
          <w:vertAlign w:val="superscript"/>
        </w:rPr>
      </w:pPr>
      <w:r w:rsidRPr="00992B06">
        <w:t xml:space="preserve">          2*9,8(1/9)* (</w:t>
      </w:r>
      <w:proofErr w:type="spellStart"/>
      <w:r w:rsidRPr="00992B06">
        <w:t>d</w:t>
      </w:r>
      <w:r w:rsidRPr="00992B06">
        <w:rPr>
          <w:vertAlign w:val="subscript"/>
        </w:rPr>
        <w:t>katı</w:t>
      </w:r>
      <w:r w:rsidRPr="00992B06">
        <w:t>-d</w:t>
      </w:r>
      <w:r w:rsidRPr="00992B06">
        <w:rPr>
          <w:vertAlign w:val="subscript"/>
        </w:rPr>
        <w:t>akışkan</w:t>
      </w:r>
      <w:proofErr w:type="spellEnd"/>
      <w:r w:rsidRPr="00992B06">
        <w:t>)*R</w:t>
      </w:r>
      <w:r w:rsidRPr="00992B06">
        <w:rPr>
          <w:vertAlign w:val="superscript"/>
        </w:rPr>
        <w:t>2</w:t>
      </w:r>
    </w:p>
    <w:p w:rsidR="00D446BD" w:rsidRPr="00992B06" w:rsidRDefault="00D446BD" w:rsidP="00D446BD">
      <w:pPr>
        <w:jc w:val="center"/>
      </w:pPr>
      <w:r w:rsidRPr="00992B06">
        <w:t>V=-------------------------</w:t>
      </w:r>
    </w:p>
    <w:p w:rsidR="00D446BD" w:rsidRDefault="00D446BD" w:rsidP="00D446BD">
      <w:pPr>
        <w:jc w:val="center"/>
      </w:pPr>
      <w:r w:rsidRPr="00992B06">
        <w:sym w:font="Symbol" w:char="0068"/>
      </w:r>
    </w:p>
    <w:p w:rsidR="00D446BD" w:rsidRPr="00992B06" w:rsidRDefault="00D446BD" w:rsidP="00D446BD">
      <w:pPr>
        <w:jc w:val="center"/>
      </w:pPr>
    </w:p>
    <w:p w:rsidR="00D446BD" w:rsidRDefault="00D446BD" w:rsidP="00D446BD">
      <w:pPr>
        <w:jc w:val="both"/>
      </w:pPr>
      <w:r>
        <w:t>S</w:t>
      </w:r>
      <w:r w:rsidRPr="00992B06">
        <w:t>abit bir katsayı kullanarak daha kolay anlaşılır hale getirilebilir.</w:t>
      </w:r>
    </w:p>
    <w:p w:rsidR="00D446BD" w:rsidRDefault="00D446BD" w:rsidP="00D446BD">
      <w:pPr>
        <w:jc w:val="both"/>
      </w:pPr>
    </w:p>
    <w:p w:rsidR="00D446BD" w:rsidRPr="008510FC" w:rsidRDefault="00D446BD" w:rsidP="00D446BD">
      <w:pPr>
        <w:jc w:val="both"/>
        <w:rPr>
          <w:color w:val="7030A0"/>
        </w:rPr>
      </w:pPr>
      <w:proofErr w:type="spellStart"/>
      <w:r w:rsidRPr="008510FC">
        <w:rPr>
          <w:color w:val="7030A0"/>
        </w:rPr>
        <w:t>Stokes</w:t>
      </w:r>
      <w:proofErr w:type="spellEnd"/>
      <w:r w:rsidRPr="008510FC">
        <w:rPr>
          <w:color w:val="7030A0"/>
        </w:rPr>
        <w:t xml:space="preserve"> Kanunu Örnek:</w:t>
      </w:r>
    </w:p>
    <w:p w:rsidR="00D446BD" w:rsidRDefault="00D446BD" w:rsidP="00D446BD">
      <w:pPr>
        <w:rPr>
          <w:color w:val="5B9BD5" w:themeColor="accent1"/>
        </w:rPr>
      </w:pPr>
      <w:r>
        <w:rPr>
          <w:noProof/>
        </w:rPr>
        <w:drawing>
          <wp:anchor distT="0" distB="0" distL="114300" distR="114300" simplePos="0" relativeHeight="251662336" behindDoc="0" locked="0" layoutInCell="1" allowOverlap="1" wp14:anchorId="7CA405FA" wp14:editId="3B864FF7">
            <wp:simplePos x="0" y="0"/>
            <wp:positionH relativeFrom="column">
              <wp:posOffset>1378585</wp:posOffset>
            </wp:positionH>
            <wp:positionV relativeFrom="paragraph">
              <wp:posOffset>50165</wp:posOffset>
            </wp:positionV>
            <wp:extent cx="3906520" cy="1723390"/>
            <wp:effectExtent l="0" t="0" r="5080" b="3810"/>
            <wp:wrapSquare wrapText="bothSides"/>
            <wp:docPr id="56" name="Picture 56" descr="page8image233642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8image23364266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6520" cy="172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6BD" w:rsidRDefault="00D446BD" w:rsidP="00D446BD">
      <w:pPr>
        <w:rPr>
          <w:lang w:eastAsia="en-US"/>
        </w:rPr>
      </w:pPr>
      <w:r>
        <w:fldChar w:fldCharType="begin"/>
      </w:r>
      <w:r>
        <w:instrText xml:space="preserve"> INCLUDEPICTURE "D:\\var\\folders\\r1\\f9rh3zk96ngf8ch30wmjff0m0000gn\\T\\com.microsoft.Word\\WebArchiveCopyPasteTempFiles\\page8image2336426688" \* MERGEFORMAT </w:instrText>
      </w:r>
      <w:r>
        <w:fldChar w:fldCharType="end"/>
      </w:r>
    </w:p>
    <w:p w:rsidR="00D446BD" w:rsidRDefault="00D446BD" w:rsidP="00D446BD">
      <w:pPr>
        <w:jc w:val="both"/>
      </w:pPr>
    </w:p>
    <w:p w:rsidR="00D446BD" w:rsidRDefault="00D446BD" w:rsidP="00D446BD">
      <w:pPr>
        <w:jc w:val="both"/>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Pr="008510FC" w:rsidRDefault="00D446BD" w:rsidP="00D446BD">
      <w:pPr>
        <w:jc w:val="both"/>
        <w:rPr>
          <w:color w:val="7030A0"/>
        </w:rPr>
      </w:pPr>
      <w:r w:rsidRPr="008510FC">
        <w:rPr>
          <w:color w:val="7030A0"/>
        </w:rPr>
        <w:t xml:space="preserve">KURAL: </w:t>
      </w:r>
      <w:proofErr w:type="spellStart"/>
      <w:r w:rsidRPr="008510FC">
        <w:rPr>
          <w:color w:val="7030A0"/>
        </w:rPr>
        <w:t>Vhava’da</w:t>
      </w:r>
      <w:proofErr w:type="spellEnd"/>
      <w:r w:rsidRPr="008510FC">
        <w:rPr>
          <w:color w:val="7030A0"/>
        </w:rPr>
        <w:t xml:space="preserve"> çökme hızı, bir toz ele alırsak bu tozlar (kil tozu, kuvars tozu vb.) yoğunlukları yaklaşık 2,4 g/cm3 dür. Bu tozlar kanserojen bir etki yaratabilir. Dikkat etmeliyiz. Korkul</w:t>
      </w:r>
      <w:r>
        <w:rPr>
          <w:color w:val="7030A0"/>
        </w:rPr>
        <w:t>a</w:t>
      </w:r>
      <w:r w:rsidRPr="008510FC">
        <w:rPr>
          <w:color w:val="7030A0"/>
        </w:rPr>
        <w:t xml:space="preserve">cak bir şey değil ama tedbir almalıyız. Örneğin </w:t>
      </w:r>
      <w:proofErr w:type="spellStart"/>
      <w:r w:rsidRPr="008510FC">
        <w:rPr>
          <w:color w:val="7030A0"/>
        </w:rPr>
        <w:t>silikozis</w:t>
      </w:r>
      <w:proofErr w:type="spellEnd"/>
      <w:r w:rsidRPr="008510FC">
        <w:rPr>
          <w:color w:val="7030A0"/>
        </w:rPr>
        <w:t xml:space="preserve"> hastalığı yapar. </w:t>
      </w:r>
    </w:p>
    <w:p w:rsidR="00D446BD" w:rsidRPr="008510FC" w:rsidRDefault="00D446BD" w:rsidP="00D446BD">
      <w:pPr>
        <w:jc w:val="both"/>
        <w:rPr>
          <w:color w:val="7030A0"/>
        </w:rPr>
      </w:pPr>
      <w:r w:rsidRPr="008510FC">
        <w:rPr>
          <w:color w:val="7030A0"/>
        </w:rPr>
        <w:t xml:space="preserve">Madencilikte maden kazarken kuvars tozu akciğere iner kanser yapar! </w:t>
      </w:r>
    </w:p>
    <w:p w:rsidR="00D446BD" w:rsidRPr="00992B06" w:rsidRDefault="00D446BD" w:rsidP="00D446BD">
      <w:pPr>
        <w:jc w:val="both"/>
      </w:pPr>
    </w:p>
    <w:p w:rsidR="00D446BD" w:rsidRPr="00992B06" w:rsidRDefault="00D446BD" w:rsidP="00D446BD">
      <w:pPr>
        <w:jc w:val="both"/>
      </w:pPr>
      <w:r w:rsidRPr="00992B06">
        <w:rPr>
          <w:noProof/>
        </w:rPr>
        <mc:AlternateContent>
          <mc:Choice Requires="wpc">
            <w:drawing>
              <wp:inline distT="0" distB="0" distL="0" distR="0" wp14:anchorId="2AB69238" wp14:editId="39143FDE">
                <wp:extent cx="6286500" cy="2743200"/>
                <wp:effectExtent l="0" t="10160" r="0" b="8890"/>
                <wp:docPr id="17" name="Tuval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4"/>
                        <wps:cNvCnPr>
                          <a:cxnSpLocks noChangeShapeType="1"/>
                        </wps:cNvCnPr>
                        <wps:spPr bwMode="auto">
                          <a:xfrm>
                            <a:off x="685165" y="635"/>
                            <a:ext cx="1270" cy="274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685165" y="2743200"/>
                            <a:ext cx="423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V="1">
                            <a:off x="4915535" y="635"/>
                            <a:ext cx="0" cy="27425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99465" y="571500"/>
                            <a:ext cx="40017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Oval 8"/>
                        <wps:cNvSpPr>
                          <a:spLocks noChangeArrowheads="1"/>
                        </wps:cNvSpPr>
                        <wps:spPr bwMode="auto">
                          <a:xfrm>
                            <a:off x="1143635" y="9144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9"/>
                        <wps:cNvCnPr>
                          <a:cxnSpLocks noChangeShapeType="1"/>
                        </wps:cNvCnPr>
                        <wps:spPr bwMode="auto">
                          <a:xfrm>
                            <a:off x="1318260" y="128143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1485900" y="1600200"/>
                            <a:ext cx="1143000" cy="457200"/>
                          </a:xfrm>
                          <a:prstGeom prst="rect">
                            <a:avLst/>
                          </a:prstGeom>
                          <a:solidFill>
                            <a:srgbClr val="FFFFFF"/>
                          </a:solidFill>
                          <a:ln w="9525">
                            <a:solidFill>
                              <a:srgbClr val="000000"/>
                            </a:solidFill>
                            <a:miter lim="800000"/>
                            <a:headEnd/>
                            <a:tailEnd/>
                          </a:ln>
                        </wps:spPr>
                        <wps:txb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2857500" y="914400"/>
                            <a:ext cx="1257300" cy="457200"/>
                          </a:xfrm>
                          <a:prstGeom prst="rect">
                            <a:avLst/>
                          </a:prstGeom>
                          <a:solidFill>
                            <a:srgbClr val="FFFFFF"/>
                          </a:solidFill>
                          <a:ln w="9525">
                            <a:solidFill>
                              <a:srgbClr val="000000"/>
                            </a:solidFill>
                            <a:miter lim="800000"/>
                            <a:headEnd/>
                            <a:tailEnd/>
                          </a:ln>
                        </wps:spPr>
                        <wps:txbx>
                          <w:txbxContent>
                            <w:p w:rsidR="00D446BD" w:rsidRDefault="00D446BD" w:rsidP="00D446BD">
                              <w:r>
                                <w:t xml:space="preserve">      Akışkan</w:t>
                              </w:r>
                            </w:p>
                            <w:p w:rsidR="00D446BD" w:rsidRDefault="00D446BD" w:rsidP="00D446BD">
                              <w:r>
                                <w:t>Hava---su---sıvı</w:t>
                              </w:r>
                            </w:p>
                          </w:txbxContent>
                        </wps:txbx>
                        <wps:bodyPr rot="0" vert="horz" wrap="square" lIns="91440" tIns="45720" rIns="91440" bIns="45720" anchor="t" anchorCtr="0" upright="1">
                          <a:noAutofit/>
                        </wps:bodyPr>
                      </wps:wsp>
                    </wpc:wpc>
                  </a:graphicData>
                </a:graphic>
              </wp:inline>
            </w:drawing>
          </mc:Choice>
          <mc:Fallback>
            <w:pict>
              <v:group w14:anchorId="2AB69238" id="Tuval 17" o:spid="_x0000_s1026" editas="canvas" style="width:495pt;height:3in;mso-position-horizontal-relative:char;mso-position-vertical-relative:line" coordsize="6286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27432;visibility:visible;mso-wrap-style:square">
                  <v:fill o:detectmouseclick="t"/>
                  <v:path o:connecttype="none"/>
                </v:shape>
                <v:line id="Line 4" o:spid="_x0000_s1028" style="position:absolute;visibility:visible;mso-wrap-style:square" from="6851,6" to="6864,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 o:spid="_x0000_s1029" style="position:absolute;visibility:visible;mso-wrap-style:square" from="6851,27432" to="4915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 o:spid="_x0000_s1030" style="position:absolute;flip:y;visibility:visible;mso-wrap-style:square" from="49155,6" to="4915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wVgMMAAADbAAAADwAAAGRycy9kb3ducmV2LnhtbESPQWuDQBCF74X8h2UKudXVQkxqs5FQ&#10;kJSeGmPugztV0Z0VdxPtv+8WCr3N8N735s0+X8wg7jS5zrKCJIpBENdWd9woqC7F0w6E88gaB8uk&#10;4Jsc5IfVwx4zbWc+0730jQgh7DJU0Ho/ZlK6uiWDLrIjcdC+7GTQh3VqpJ5wDuFmkM9xnEqDHYcL&#10;LY701lLdlzcTahQfVXEur73Z8HZ7+uzT4WVOlVo/LsdXEJ4W/2/+o9914BL4/SUM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sFYDDAAAA2wAAAA8AAAAAAAAAAAAA&#10;AAAAoQIAAGRycy9kb3ducmV2LnhtbFBLBQYAAAAABAAEAPkAAACRAwAAAAA=&#10;">
                  <v:stroke dashstyle="1 1" endcap="round"/>
                </v:line>
                <v:line id="Line 7" o:spid="_x0000_s1031" style="position:absolute;visibility:visible;mso-wrap-style:square" from="7994,5715" to="4801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6OMIAAADbAAAADwAAAGRycy9kb3ducmV2LnhtbERPTWsCMRC9C/0PYQRvNasHa7dGaQVB&#10;Wz3stoUeh82YLN1Mlk3U9d+bQsHbPN7nLFa9a8SZulB7VjAZZyCIK69rNgq+PjePcxAhImtsPJOC&#10;KwVYLR8GC8y1v3BB5zIakUI45KjAxtjmUobKksMw9i1x4o6+cxgT7IzUHV5SuGvkNMtm0mHNqcFi&#10;S2tL1W95cgo+nrbNt+Gfcr87hjf//F7Ig7FKjYb96wuISH28i//dW53mT+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V6OMIAAADbAAAADwAAAAAAAAAAAAAA&#10;AAChAgAAZHJzL2Rvd25yZXYueG1sUEsFBgAAAAAEAAQA+QAAAJADAAAAAA==&#10;">
                  <v:stroke dashstyle="1 1"/>
                </v:line>
                <v:oval id="Oval 8" o:spid="_x0000_s1032" style="position:absolute;left:11436;top:914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line id="Line 9" o:spid="_x0000_s1033" style="position:absolute;visibility:visible;mso-wrap-style:square" from="13182,12814" to="13188,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0" o:spid="_x0000_s1034" type="#_x0000_t202" style="position:absolute;left:14859;top:16002;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v:textbox>
                </v:shape>
                <v:shape id="Text Box 11" o:spid="_x0000_s1035" type="#_x0000_t202" style="position:absolute;left:28575;top:9144;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446BD" w:rsidRDefault="00D446BD" w:rsidP="00D446BD">
                        <w:r>
                          <w:t xml:space="preserve">      Akışkan</w:t>
                        </w:r>
                      </w:p>
                      <w:p w:rsidR="00D446BD" w:rsidRDefault="00D446BD" w:rsidP="00D446BD">
                        <w:r>
                          <w:t>Hava---su---sıvı</w:t>
                        </w:r>
                      </w:p>
                    </w:txbxContent>
                  </v:textbox>
                </v:shape>
                <w10:anchorlock/>
              </v:group>
            </w:pict>
          </mc:Fallback>
        </mc:AlternateContent>
      </w:r>
    </w:p>
    <w:p w:rsidR="00D446BD" w:rsidRPr="00992B06" w:rsidRDefault="00D446BD" w:rsidP="00D446BD">
      <w:pPr>
        <w:jc w:val="both"/>
      </w:pPr>
      <w:r w:rsidRPr="00992B06">
        <w:t xml:space="preserve">                                                                                                                                                      </w:t>
      </w:r>
    </w:p>
    <w:p w:rsidR="00D446BD" w:rsidRPr="00992B06" w:rsidRDefault="00D446BD" w:rsidP="00D446BD">
      <w:pPr>
        <w:jc w:val="center"/>
      </w:pPr>
    </w:p>
    <w:p w:rsidR="00D446BD" w:rsidRDefault="00D446BD" w:rsidP="00D446BD">
      <w:pPr>
        <w:jc w:val="center"/>
      </w:pPr>
    </w:p>
    <w:p w:rsidR="00D446BD" w:rsidRPr="00992B06" w:rsidRDefault="00D446BD" w:rsidP="00D446BD">
      <w:pPr>
        <w:jc w:val="center"/>
      </w:pPr>
      <w:r w:rsidRPr="00992B06">
        <w:t>Şekil 1. Akışkan ortamda katı bir tanenin çökmesinin şematik olarak gösterilişi</w:t>
      </w:r>
    </w:p>
    <w:p w:rsidR="00D446BD" w:rsidRPr="00992B06" w:rsidRDefault="00D446BD" w:rsidP="00D446BD">
      <w:pPr>
        <w:jc w:val="both"/>
      </w:pPr>
      <w:r w:rsidRPr="00992B06">
        <w:t xml:space="preserve">                                                                                                                                                      </w:t>
      </w:r>
    </w:p>
    <w:p w:rsidR="00D446BD" w:rsidRPr="00992B06" w:rsidRDefault="00D446BD" w:rsidP="00D446BD">
      <w:pPr>
        <w:jc w:val="both"/>
      </w:pPr>
      <w:r w:rsidRPr="00992B06">
        <w:t xml:space="preserve">                                                                                                                                                     </w:t>
      </w:r>
    </w:p>
    <w:p w:rsidR="00D446BD" w:rsidRPr="004F2075" w:rsidRDefault="00D446BD" w:rsidP="00D446BD">
      <w:r w:rsidRPr="004F2075">
        <w:t>Sabit bir katsayı kullanarak daha kolay anlaşılır hale getirilebilir.</w:t>
      </w:r>
    </w:p>
    <w:p w:rsidR="00D446BD" w:rsidRPr="004F2075" w:rsidRDefault="00D446BD" w:rsidP="00D446BD"/>
    <w:p w:rsidR="00D446BD" w:rsidRPr="004F2075" w:rsidRDefault="00D446BD" w:rsidP="00D446BD"/>
    <w:p w:rsidR="00D446BD" w:rsidRPr="004F2075" w:rsidRDefault="00D446BD" w:rsidP="00D446BD">
      <w:r w:rsidRPr="00CB66FC">
        <w:rPr>
          <w:noProof/>
          <w:color w:val="FFFFFF" w:themeColor="background1"/>
        </w:rPr>
        <mc:AlternateContent>
          <mc:Choice Requires="wpc">
            <w:drawing>
              <wp:inline distT="0" distB="0" distL="0" distR="0" wp14:anchorId="58E2F31A" wp14:editId="159502EA">
                <wp:extent cx="4381500" cy="2743200"/>
                <wp:effectExtent l="0" t="0" r="0" b="19050"/>
                <wp:docPr id="32" name="Tuval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Line 4"/>
                        <wps:cNvCnPr>
                          <a:cxnSpLocks noChangeShapeType="1"/>
                        </wps:cNvCnPr>
                        <wps:spPr bwMode="auto">
                          <a:xfrm>
                            <a:off x="56515" y="635"/>
                            <a:ext cx="1270" cy="274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56515" y="2743200"/>
                            <a:ext cx="423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flipV="1">
                            <a:off x="4286885" y="635"/>
                            <a:ext cx="0" cy="27425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170815" y="571500"/>
                            <a:ext cx="40017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Oval 8"/>
                        <wps:cNvSpPr>
                          <a:spLocks noChangeArrowheads="1"/>
                        </wps:cNvSpPr>
                        <wps:spPr bwMode="auto">
                          <a:xfrm>
                            <a:off x="514985" y="9144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9"/>
                        <wps:cNvCnPr>
                          <a:cxnSpLocks noChangeShapeType="1"/>
                        </wps:cNvCnPr>
                        <wps:spPr bwMode="auto">
                          <a:xfrm>
                            <a:off x="689610" y="128143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0"/>
                        <wps:cNvSpPr txBox="1">
                          <a:spLocks noChangeArrowheads="1"/>
                        </wps:cNvSpPr>
                        <wps:spPr bwMode="auto">
                          <a:xfrm>
                            <a:off x="857250" y="1600200"/>
                            <a:ext cx="1143000" cy="457200"/>
                          </a:xfrm>
                          <a:prstGeom prst="rect">
                            <a:avLst/>
                          </a:prstGeom>
                          <a:solidFill>
                            <a:srgbClr val="FFFFFF"/>
                          </a:solidFill>
                          <a:ln w="9525">
                            <a:solidFill>
                              <a:srgbClr val="000000"/>
                            </a:solidFill>
                            <a:miter lim="800000"/>
                            <a:headEnd/>
                            <a:tailEnd/>
                          </a:ln>
                        </wps:spPr>
                        <wps:txb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2228850" y="914400"/>
                            <a:ext cx="1257300" cy="457200"/>
                          </a:xfrm>
                          <a:prstGeom prst="rect">
                            <a:avLst/>
                          </a:prstGeom>
                          <a:solidFill>
                            <a:srgbClr val="FFFFFF"/>
                          </a:solidFill>
                          <a:ln w="9525">
                            <a:solidFill>
                              <a:srgbClr val="000000"/>
                            </a:solidFill>
                            <a:miter lim="800000"/>
                            <a:headEnd/>
                            <a:tailEnd/>
                          </a:ln>
                        </wps:spPr>
                        <wps:txbx>
                          <w:txbxContent>
                            <w:p w:rsidR="00D446BD" w:rsidRDefault="00D446BD" w:rsidP="00D446BD">
                              <w:r>
                                <w:t xml:space="preserve">      Akışkan</w:t>
                              </w:r>
                            </w:p>
                            <w:p w:rsidR="00D446BD" w:rsidRDefault="00D446BD" w:rsidP="00D446BD">
                              <w:r>
                                <w:t>Hava---su---sıvı</w:t>
                              </w:r>
                            </w:p>
                          </w:txbxContent>
                        </wps:txbx>
                        <wps:bodyPr rot="0" vert="horz" wrap="square" lIns="91440" tIns="45720" rIns="91440" bIns="45720" anchor="t" anchorCtr="0" upright="1">
                          <a:noAutofit/>
                        </wps:bodyPr>
                      </wps:wsp>
                      <wps:wsp>
                        <wps:cNvPr id="29" name="Oval 12"/>
                        <wps:cNvSpPr>
                          <a:spLocks noChangeArrowheads="1"/>
                        </wps:cNvSpPr>
                        <wps:spPr bwMode="auto">
                          <a:xfrm>
                            <a:off x="2677795" y="2057400"/>
                            <a:ext cx="33210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13"/>
                        <wps:cNvCnPr>
                          <a:cxnSpLocks noChangeShapeType="1"/>
                        </wps:cNvCnPr>
                        <wps:spPr bwMode="auto">
                          <a:xfrm flipH="1" flipV="1">
                            <a:off x="2838450" y="1710690"/>
                            <a:ext cx="952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4"/>
                        <wps:cNvSpPr txBox="1">
                          <a:spLocks noChangeArrowheads="1"/>
                        </wps:cNvSpPr>
                        <wps:spPr bwMode="auto">
                          <a:xfrm>
                            <a:off x="3067050" y="1533525"/>
                            <a:ext cx="981075" cy="1152525"/>
                          </a:xfrm>
                          <a:prstGeom prst="rect">
                            <a:avLst/>
                          </a:prstGeom>
                          <a:solidFill>
                            <a:srgbClr val="FFFFFF"/>
                          </a:solidFill>
                          <a:ln w="9525">
                            <a:solidFill>
                              <a:srgbClr val="000000"/>
                            </a:solidFill>
                            <a:miter lim="800000"/>
                            <a:headEnd/>
                            <a:tailEnd/>
                          </a:ln>
                        </wps:spPr>
                        <wps:txbx>
                          <w:txbxContent>
                            <w:p w:rsidR="00D446BD" w:rsidRDefault="00D446BD" w:rsidP="00D446BD">
                              <w:r>
                                <w:t xml:space="preserve">Katı </w:t>
                              </w:r>
                              <w:proofErr w:type="gramStart"/>
                              <w:r>
                                <w:t>yoğunluk    sıvıdan</w:t>
                              </w:r>
                              <w:proofErr w:type="gramEnd"/>
                              <w:r>
                                <w:t xml:space="preserve"> küçük baloncuklarla hız etkilenir</w:t>
                              </w:r>
                            </w:p>
                          </w:txbxContent>
                        </wps:txbx>
                        <wps:bodyPr rot="0" vert="horz" wrap="square" lIns="91440" tIns="45720" rIns="91440" bIns="45720" anchor="t" anchorCtr="0" upright="1">
                          <a:noAutofit/>
                        </wps:bodyPr>
                      </wps:wsp>
                      <wps:wsp>
                        <wps:cNvPr id="38" name="Akış Çizelgesi: Bağlayıcı 38"/>
                        <wps:cNvSpPr/>
                        <wps:spPr>
                          <a:xfrm>
                            <a:off x="2677795" y="1935480"/>
                            <a:ext cx="95885" cy="1079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kış Çizelgesi: Bağlayıcı 39"/>
                        <wps:cNvSpPr/>
                        <wps:spPr>
                          <a:xfrm>
                            <a:off x="2933700" y="1889760"/>
                            <a:ext cx="106680" cy="1143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kış Çizelgesi: Bağlayıcı 42"/>
                        <wps:cNvSpPr/>
                        <wps:spPr>
                          <a:xfrm>
                            <a:off x="2522220" y="2217420"/>
                            <a:ext cx="91440" cy="9906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kış Çizelgesi: Bağlayıcı 44"/>
                        <wps:cNvSpPr/>
                        <wps:spPr>
                          <a:xfrm>
                            <a:off x="2788920" y="1805940"/>
                            <a:ext cx="106680" cy="9906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kış Çizelgesi: Bağlayıcı 51"/>
                        <wps:cNvSpPr/>
                        <wps:spPr>
                          <a:xfrm>
                            <a:off x="2545080" y="1844040"/>
                            <a:ext cx="106680" cy="9906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kış Çizelgesi: Bağlayıcı 52"/>
                        <wps:cNvSpPr/>
                        <wps:spPr>
                          <a:xfrm>
                            <a:off x="2971800" y="1710690"/>
                            <a:ext cx="95250" cy="11049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kış Çizelgesi: Bağlayıcı 53"/>
                        <wps:cNvSpPr/>
                        <wps:spPr>
                          <a:xfrm>
                            <a:off x="2689860" y="1710690"/>
                            <a:ext cx="106680" cy="11049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Akış Çizelgesi: Bağlayıcı 54"/>
                        <wps:cNvSpPr/>
                        <wps:spPr>
                          <a:xfrm>
                            <a:off x="2987040" y="2020570"/>
                            <a:ext cx="121920" cy="9017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Akış Çizelgesi: Bağlayıcı 55"/>
                        <wps:cNvSpPr/>
                        <wps:spPr>
                          <a:xfrm>
                            <a:off x="2529840" y="2043430"/>
                            <a:ext cx="76200" cy="825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8E2F31A" id="Tuval 32" o:spid="_x0000_s1036" editas="canvas" style="width:345pt;height:3in;mso-position-horizontal-relative:char;mso-position-vertical-relative:line" coordsize="4381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">
                <v:shape id="_x0000_s1037" type="#_x0000_t75" style="position:absolute;width:43815;height:27432;visibility:visible;mso-wrap-style:square">
                  <v:fill o:detectmouseclick="t"/>
                  <v:path o:connecttype="none"/>
                </v:shape>
                <v:line id="Line 4" o:spid="_x0000_s1038" style="position:absolute;visibility:visible;mso-wrap-style:square" from="565,6" to="577,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 o:spid="_x0000_s1039" style="position:absolute;visibility:visible;mso-wrap-style:square" from="565,27432" to="428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 o:spid="_x0000_s1040" style="position:absolute;flip:y;visibility:visible;mso-wrap-style:square" from="42868,6" to="428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k0cMAAADbAAAADwAAAGRycy9kb3ducmV2LnhtbESPQWuDQBCF74H+h2UKvSVrU2pSm1VK&#10;QRJ6iia9D+5URXdW3G00/z5bKOT4ePO+N2+XzaYXFxpda1nB8yoCQVxZ3XKt4HzKl1sQziNr7C2T&#10;gis5yNKHxQ4TbScu6FL6WgQIuwQVNN4PiZSuasigW9mBOHg/djTogxxrqUecAtz0ch1FsTTYcmho&#10;cKDPhqqu/DXhjfzrnBfld2deebPZH7u4f5tipZ4e5493EJ5mfz/+Tx+0gvUL/G0JAJ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e5NHDAAAA2wAAAA8AAAAAAAAAAAAA&#10;AAAAoQIAAGRycy9kb3ducmV2LnhtbFBLBQYAAAAABAAEAPkAAACRAwAAAAA=&#10;">
                  <v:stroke dashstyle="1 1" endcap="round"/>
                </v:line>
                <v:line id="Line 7" o:spid="_x0000_s1041" style="position:absolute;visibility:visible;mso-wrap-style:square" from="1708,5715" to="4172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yNasQAAADbAAAADwAAAGRycy9kb3ducmV2LnhtbESPQWsCMRSE70L/Q3iF3jRbkdpujWIL&#10;gm314Krg8bF5Joubl2WT6vbfN4LgcZiZb5jJrHO1OFMbKs8KngcZCOLS64qNgt120X8FESKyxtoz&#10;KfijALPpQ2+CufYX3tC5iEYkCIccFdgYm1zKUFpyGAa+IU7e0bcOY5KtkbrFS4K7Wg6z7EU6rDgt&#10;WGzo01J5Kn6dgp/xst4bPhSrr2P48G/fG7k2Vqmnx27+DiJSF+/hW3upFQxH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I1qxAAAANsAAAAPAAAAAAAAAAAA&#10;AAAAAKECAABkcnMvZG93bnJldi54bWxQSwUGAAAAAAQABAD5AAAAkgMAAAAA&#10;">
                  <v:stroke dashstyle="1 1"/>
                </v:line>
                <v:oval id="Oval 8" o:spid="_x0000_s1042" style="position:absolute;left:5149;top:914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9" o:spid="_x0000_s1043" style="position:absolute;visibility:visible;mso-wrap-style:square" from="6896,12814" to="6902,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10" o:spid="_x0000_s1044" type="#_x0000_t202" style="position:absolute;left:8572;top:16002;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v:textbox>
                </v:shape>
                <v:shape id="Text Box 11" o:spid="_x0000_s1045" type="#_x0000_t202" style="position:absolute;left:22288;top:9144;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446BD" w:rsidRDefault="00D446BD" w:rsidP="00D446BD">
                        <w:r>
                          <w:t xml:space="preserve">      Akışkan</w:t>
                        </w:r>
                      </w:p>
                      <w:p w:rsidR="00D446BD" w:rsidRDefault="00D446BD" w:rsidP="00D446BD">
                        <w:r>
                          <w:t>Hava---su---sıvı</w:t>
                        </w:r>
                      </w:p>
                    </w:txbxContent>
                  </v:textbox>
                </v:shape>
                <v:oval id="Oval 12" o:spid="_x0000_s1046" style="position:absolute;left:26777;top:20574;width:332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AutoShape 13" o:spid="_x0000_s1047" type="#_x0000_t32" style="position:absolute;left:28384;top:17106;width:95;height:30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f8cAAAADbAAAADwAAAGRycy9kb3ducmV2LnhtbERPS2vCQBC+F/wPywi91U1jEE1dRRSh&#10;FC8+Dh6H7HQTmp0N2VHTf989FDx+fO/levCtulMfm8AG3icZKOIq2Iadgct5/zYHFQXZYhuYDPxS&#10;hPVq9LLE0oYHH+l+EqdSCMcSDdQiXal1rGryGCehI07cd+g9SoK907bHRwr3rc6zbKY9Npwaauxo&#10;W1P1c7p5A9eLPyzyYudd4c5yFPpq8mJmzOt42HyAEhrkKf53f1oD07Q+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8X/HAAAAA2wAAAA8AAAAAAAAAAAAAAAAA&#10;oQIAAGRycy9kb3ducmV2LnhtbFBLBQYAAAAABAAEAPkAAACOAwAAAAA=&#10;">
                  <v:stroke endarrow="block"/>
                </v:shape>
                <v:shape id="Text Box 14" o:spid="_x0000_s1048" type="#_x0000_t202" style="position:absolute;left:30670;top:15335;width:9811;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446BD" w:rsidRDefault="00D446BD" w:rsidP="00D446BD">
                        <w:r>
                          <w:t>Katı yoğunluk    sıvıdan küçük baloncuklarla hız etkilenir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38" o:spid="_x0000_s1049" type="#_x0000_t120" style="position:absolute;left:26777;top:19354;width:95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GbsA&#10;AADbAAAADwAAAGRycy9kb3ducmV2LnhtbERPyQrCMBC9C/5DGMGbpiqIVKOIIm4nq96HZrpgMylN&#10;1Pr35iB4fLx9sWpNJV7UuNKygtEwAkGcWl1yruB23Q1mIJxH1lhZJgUfcrBadjsLjLV984Veic9F&#10;CGEXo4LC+zqW0qUFGXRDWxMHLrONQR9gk0vd4DuEm0qOo2gqDZYcGgqsaVNQ+kieRsH2nqV7PPLh&#10;dsIsn7l6e84uV6X6vXY9B+Gp9X/xz33QCiZhbPgSfo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7tBm7AAAA2wAAAA8AAAAAAAAAAAAAAAAAmAIAAGRycy9kb3ducmV2Lnht&#10;bFBLBQYAAAAABAAEAPUAAACAAwAAAAA=&#10;" fillcolor="white [3212]" strokecolor="#1f4d78 [1604]" strokeweight="1pt">
                  <v:stroke joinstyle="miter"/>
                </v:shape>
                <v:shape id="Akış Çizelgesi: Bağlayıcı 39" o:spid="_x0000_s1050" type="#_x0000_t120" style="position:absolute;left:29337;top:18897;width:106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RgsIA&#10;AADbAAAADwAAAGRycy9kb3ducmV2LnhtbESPT2vCQBTE74V+h+UVems2VpA0uopUxFRPifb+yL78&#10;wezbkF01/fZdQfA4zMxvmMVqNJ240uBaywomUQyCuLS65VrB6bj9SEA4j6yxs0wK/sjBavn6ssBU&#10;2xvndC18LQKEXYoKGu/7VEpXNmTQRbYnDl5lB4M+yKGWesBbgJtOfsbxTBpsOSw02NN3Q+W5uBgF&#10;m9+q3OEPZ6c9VnXi+s2hyo9Kvb+N6zkIT6N/hh/tTCuYfsH9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xGCwgAAANsAAAAPAAAAAAAAAAAAAAAAAJgCAABkcnMvZG93&#10;bnJldi54bWxQSwUGAAAAAAQABAD1AAAAhwMAAAAA&#10;" fillcolor="white [3212]" strokecolor="#1f4d78 [1604]" strokeweight="1pt">
                  <v:stroke joinstyle="miter"/>
                </v:shape>
                <v:shape id="Akış Çizelgesi: Bağlayıcı 42" o:spid="_x0000_s1051" type="#_x0000_t120" style="position:absolute;left:25222;top:22174;width:914;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wjr4A&#10;AADbAAAADwAAAGRycy9kb3ducmV2LnhtbESPSwvCMBCE74L/IazgTVNFRKpRRBFfJ1/3pdk+sNmU&#10;Jmr990YQPA4z8w0zWzSmFE+qXWFZwaAfgSBOrC44U3C9bHoTEM4jaywtk4I3OVjM260Zxtq++ETP&#10;s89EgLCLUUHufRVL6ZKcDLq+rYiDl9raoA+yzqSu8RXgppTDKBpLgwWHhRwrWuWU3M8Po2B9S5Mt&#10;7nl3PWCaTVy1Pqani1LdTrOcgvDU+H/4195pBaMh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V8I6+AAAA2wAAAA8AAAAAAAAAAAAAAAAAmAIAAGRycy9kb3ducmV2&#10;LnhtbFBLBQYAAAAABAAEAPUAAACDAwAAAAA=&#10;" fillcolor="white [3212]" strokecolor="#1f4d78 [1604]" strokeweight="1pt">
                  <v:stroke joinstyle="miter"/>
                </v:shape>
                <v:shape id="Akış Çizelgesi: Bağlayıcı 44" o:spid="_x0000_s1052" type="#_x0000_t120" style="position:absolute;left:27889;top:18059;width:1067;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NYb4A&#10;AADbAAAADwAAAGRycy9kb3ducmV2LnhtbESPSwvCMBCE74L/IazgTVNFRKpRRBFfJ1/3pdk+sNmU&#10;Jmr990YQPA4z8w0zWzSmFE+qXWFZwaAfgSBOrC44U3C9bHoTEM4jaywtk4I3OVjM260Zxtq++ETP&#10;s89EgLCLUUHufRVL6ZKcDLq+rYiDl9raoA+yzqSu8RXgppTDKBpLgwWHhRwrWuWU3M8Po2B9S5Mt&#10;7nl3PWCaTVy1Pqani1LdTrOcgvDU+H/4195pBaMR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wzWG+AAAA2wAAAA8AAAAAAAAAAAAAAAAAmAIAAGRycy9kb3ducmV2&#10;LnhtbFBLBQYAAAAABAAEAPUAAACDAwAAAAA=&#10;" fillcolor="white [3212]" strokecolor="#1f4d78 [1604]" strokeweight="1pt">
                  <v:stroke joinstyle="miter"/>
                </v:shape>
                <v:shape id="Akış Çizelgesi: Bağlayıcı 51" o:spid="_x0000_s1053" type="#_x0000_t120" style="position:absolute;left:25450;top:18440;width:1067;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4JL4A&#10;AADbAAAADwAAAGRycy9kb3ducmV2LnhtbESPSwvCMBCE74L/IazgTVMFRapRRBFfJ1/3pdk+sNmU&#10;Jmr990YQPA4z8w0zWzSmFE+qXWFZwaAfgSBOrC44U3C9bHoTEM4jaywtk4I3OVjM260Zxtq++ETP&#10;s89EgLCLUUHufRVL6ZKcDLq+rYiDl9raoA+yzqSu8RXgppTDKBpLgwWHhRwrWuWU3M8Po2B9S5Mt&#10;7nl3PWCaTVy1Pqani1LdTrOcgvDU+H/4195pBaMB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e+CS+AAAA2wAAAA8AAAAAAAAAAAAAAAAAmAIAAGRycy9kb3ducmV2&#10;LnhtbFBLBQYAAAAABAAEAPUAAACDAwAAAAA=&#10;" fillcolor="white [3212]" strokecolor="#1f4d78 [1604]" strokeweight="1pt">
                  <v:stroke joinstyle="miter"/>
                </v:shape>
                <v:shape id="Akış Çizelgesi: Bağlayıcı 52" o:spid="_x0000_s1054" type="#_x0000_t120" style="position:absolute;left:29718;top:17106;width:952;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mU74A&#10;AADbAAAADwAAAGRycy9kb3ducmV2LnhtbESPSwvCMBCE74L/IazgTVMFRapRRBFfJ1/3pdk+sNmU&#10;Jmr990YQPA4z8w0zWzSmFE+qXWFZwaAfgSBOrC44U3C9bHoTEM4jaywtk4I3OVjM260Zxtq++ETP&#10;s89EgLCLUUHufRVL6ZKcDLq+rYiDl9raoA+yzqSu8RXgppTDKBpLgwWHhRwrWuWU3M8Po2B9S5Mt&#10;7nl3PWCaTVy1Pqani1LdTrOcgvDU+H/4195pBaMh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ZlO+AAAA2wAAAA8AAAAAAAAAAAAAAAAAmAIAAGRycy9kb3ducmV2&#10;LnhtbFBLBQYAAAAABAAEAPUAAACDAwAAAAA=&#10;" fillcolor="white [3212]" strokecolor="#1f4d78 [1604]" strokeweight="1pt">
                  <v:stroke joinstyle="miter"/>
                </v:shape>
                <v:shape id="Akış Çizelgesi: Bağlayıcı 53" o:spid="_x0000_s1055" type="#_x0000_t120" style="position:absolute;left:26898;top:17106;width:1067;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DyMAA&#10;AADbAAAADwAAAGRycy9kb3ducmV2LnhtbESPS6vCMBSE94L/IZwL7jS9iiLVKKKIr1V97A/N6QOb&#10;k9JErf/eCBfucpiZb5j5sjWVeFLjSssKfgcRCOLU6pJzBdfLtj8F4TyyxsoyKXiTg+Wi25ljrO2L&#10;E3qefS4ChF2MCgrv61hKlxZk0A1sTRy8zDYGfZBNLnWDrwA3lRxG0UQaLDksFFjTuqD0fn4YBZtb&#10;lu7wwPvrEbN86urNKUsuSvV+2tUMhKfW/4f/2nutYDyC7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DDyMAAAADbAAAADwAAAAAAAAAAAAAAAACYAgAAZHJzL2Rvd25y&#10;ZXYueG1sUEsFBgAAAAAEAAQA9QAAAIUDAAAAAA==&#10;" fillcolor="white [3212]" strokecolor="#1f4d78 [1604]" strokeweight="1pt">
                  <v:stroke joinstyle="miter"/>
                </v:shape>
                <v:shape id="Akış Çizelgesi: Bağlayıcı 54" o:spid="_x0000_s1056" type="#_x0000_t120" style="position:absolute;left:29870;top:20205;width:1219;height: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bvMAA&#10;AADbAAAADwAAAGRycy9kb3ducmV2LnhtbESPS6vCMBSE94L/IZwL7jS9oiLVKKKIr1V97A/N6QOb&#10;k9JErf/eCBfucpiZb5j5sjWVeFLjSssKfgcRCOLU6pJzBdfLtj8F4TyyxsoyKXiTg+Wi25ljrO2L&#10;E3qefS4ChF2MCgrv61hKlxZk0A1sTRy8zDYGfZBNLnWDrwA3lRxG0UQaLDksFFjTuqD0fn4YBZtb&#10;lu7wwPvrEbN86urNKUsuSvV+2tUMhKfW/4f/2nutYDyC7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lbvMAAAADbAAAADwAAAAAAAAAAAAAAAACYAgAAZHJzL2Rvd25y&#10;ZXYueG1sUEsFBgAAAAAEAAQA9QAAAIUDAAAAAA==&#10;" fillcolor="white [3212]" strokecolor="#1f4d78 [1604]" strokeweight="1pt">
                  <v:stroke joinstyle="miter"/>
                </v:shape>
                <v:shape id="Akış Çizelgesi: Bağlayıcı 55" o:spid="_x0000_s1057" type="#_x0000_t120" style="position:absolute;left:25298;top:20434;width:762;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74A&#10;AADbAAAADwAAAGRycy9kb3ducmV2LnhtbESPSwvCMBCE74L/IazgTVMFRapRRBFfJ1/3pdk+sNmU&#10;Jmr990YQPA4z8w0zWzSmFE+qXWFZwaAfgSBOrC44U3C9bHoTEM4jaywtk4I3OVjM260Zxtq++ETP&#10;s89EgLCLUUHufRVL6ZKcDLq+rYiDl9raoA+yzqSu8RXgppTDKBpLgwWHhRwrWuWU3M8Po2B9S5Mt&#10;7nl3PWCaTVy1Pqani1LdTrOcgvDU+H/4195pBaMR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l/ie+AAAA2wAAAA8AAAAAAAAAAAAAAAAAmAIAAGRycy9kb3ducmV2&#10;LnhtbFBLBQYAAAAABAAEAPUAAACDAwAAAAA=&#10;" fillcolor="white [3212]" strokecolor="#1f4d78 [1604]" strokeweight="1pt">
                  <v:stroke joinstyle="miter"/>
                </v:shape>
                <w10:anchorlock/>
              </v:group>
            </w:pict>
          </mc:Fallback>
        </mc:AlternateContent>
      </w:r>
    </w:p>
    <w:p w:rsidR="00D446BD" w:rsidRDefault="00D446BD" w:rsidP="00D446BD"/>
    <w:p w:rsidR="00D446BD" w:rsidRPr="004F2075" w:rsidRDefault="00D446BD" w:rsidP="00D446BD">
      <w:r w:rsidRPr="004F2075">
        <w:t>Şekil 1. Akışkan ortamda katı bir tanenin çökmesinin şematik olarak gösterilişi</w:t>
      </w:r>
    </w:p>
    <w:p w:rsidR="00D446BD" w:rsidRPr="004F2075" w:rsidRDefault="00D446BD" w:rsidP="00D446BD">
      <w:r w:rsidRPr="004F2075">
        <w:t xml:space="preserve">                                                                                                                                                      </w:t>
      </w:r>
    </w:p>
    <w:p w:rsidR="00D446BD" w:rsidRPr="008510FC" w:rsidRDefault="00D446BD" w:rsidP="00D446BD">
      <w:pPr>
        <w:tabs>
          <w:tab w:val="left" w:pos="2340"/>
        </w:tabs>
        <w:rPr>
          <w:color w:val="7030A0"/>
        </w:rPr>
      </w:pPr>
      <w:r>
        <w:rPr>
          <w:color w:val="7030A0"/>
        </w:rPr>
        <w:t xml:space="preserve">NOT: </w:t>
      </w:r>
      <w:proofErr w:type="spellStart"/>
      <w:r w:rsidRPr="008510FC">
        <w:rPr>
          <w:color w:val="7030A0"/>
        </w:rPr>
        <w:t>Civa</w:t>
      </w:r>
      <w:proofErr w:type="spellEnd"/>
      <w:r w:rsidRPr="008510FC">
        <w:rPr>
          <w:color w:val="7030A0"/>
        </w:rPr>
        <w:t xml:space="preserve"> </w:t>
      </w:r>
      <w:proofErr w:type="spellStart"/>
      <w:r w:rsidRPr="008510FC">
        <w:rPr>
          <w:color w:val="7030A0"/>
        </w:rPr>
        <w:t>porozimetre</w:t>
      </w:r>
      <w:proofErr w:type="spellEnd"/>
      <w:r w:rsidRPr="008510FC">
        <w:rPr>
          <w:color w:val="7030A0"/>
        </w:rPr>
        <w:t xml:space="preserve"> içine gözenekli malzeme batırıyoruz. </w:t>
      </w:r>
      <w:proofErr w:type="spellStart"/>
      <w:r w:rsidRPr="008510FC">
        <w:rPr>
          <w:color w:val="7030A0"/>
        </w:rPr>
        <w:t>Civayı</w:t>
      </w:r>
      <w:proofErr w:type="spellEnd"/>
      <w:r w:rsidRPr="008510FC">
        <w:rPr>
          <w:color w:val="7030A0"/>
        </w:rPr>
        <w:t xml:space="preserve"> gözeneklere emdiriyoruz (</w:t>
      </w:r>
      <w:proofErr w:type="spellStart"/>
      <w:r w:rsidRPr="008510FC">
        <w:rPr>
          <w:color w:val="7030A0"/>
        </w:rPr>
        <w:t>absorbluyoruz</w:t>
      </w:r>
      <w:proofErr w:type="spellEnd"/>
      <w:r w:rsidRPr="008510FC">
        <w:rPr>
          <w:color w:val="7030A0"/>
        </w:rPr>
        <w:t xml:space="preserve">). Sonra ağırlığını buluyoruz. Gözeneğe giren </w:t>
      </w:r>
      <w:proofErr w:type="spellStart"/>
      <w:r w:rsidRPr="008510FC">
        <w:rPr>
          <w:color w:val="7030A0"/>
        </w:rPr>
        <w:t>civa</w:t>
      </w:r>
      <w:proofErr w:type="spellEnd"/>
      <w:r w:rsidRPr="008510FC">
        <w:rPr>
          <w:color w:val="7030A0"/>
        </w:rPr>
        <w:t xml:space="preserve"> miktarından gözenekleri hesaplıyoruz. </w:t>
      </w:r>
    </w:p>
    <w:p w:rsidR="00D446BD" w:rsidRDefault="00D446BD" w:rsidP="00D446BD"/>
    <w:p w:rsidR="00D446BD" w:rsidRDefault="00D446BD" w:rsidP="00D446BD"/>
    <w:p w:rsidR="00D446BD" w:rsidRDefault="00D446BD" w:rsidP="00D446BD">
      <w:pPr>
        <w:rPr>
          <w:lang w:eastAsia="en-US"/>
        </w:rPr>
      </w:pPr>
      <w:r>
        <w:fldChar w:fldCharType="begin"/>
      </w:r>
      <w:r>
        <w:instrText xml:space="preserve"> INCLUDEPICTURE "D:\\var\\folders\\r1\\f9rh3zk96ngf8ch30wmjff0m0000gn\\T\\com.microsoft.Word\\WebArchiveCopyPasteTempFiles\\image0.png" \* MERGEFORMAT </w:instrText>
      </w:r>
      <w:r>
        <w:fldChar w:fldCharType="end"/>
      </w:r>
    </w:p>
    <w:p w:rsidR="00D446BD" w:rsidRPr="008510FC" w:rsidRDefault="00D446BD" w:rsidP="00D446BD">
      <w:pPr>
        <w:tabs>
          <w:tab w:val="left" w:pos="2340"/>
        </w:tabs>
        <w:rPr>
          <w:color w:val="7030A0"/>
        </w:rPr>
      </w:pPr>
      <w:r w:rsidRPr="008510FC">
        <w:rPr>
          <w:noProof/>
          <w:color w:val="7030A0"/>
        </w:rPr>
        <w:drawing>
          <wp:anchor distT="0" distB="0" distL="114300" distR="114300" simplePos="0" relativeHeight="251663360" behindDoc="0" locked="0" layoutInCell="1" allowOverlap="1" wp14:anchorId="109D9604" wp14:editId="0890C41D">
            <wp:simplePos x="0" y="0"/>
            <wp:positionH relativeFrom="column">
              <wp:posOffset>-63500</wp:posOffset>
            </wp:positionH>
            <wp:positionV relativeFrom="paragraph">
              <wp:posOffset>104602</wp:posOffset>
            </wp:positionV>
            <wp:extent cx="3557905" cy="2236470"/>
            <wp:effectExtent l="0" t="0" r="0" b="0"/>
            <wp:wrapSquare wrapText="bothSides"/>
            <wp:docPr id="58" name="Picture 5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iagram, engineering drawing&#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10" t="11603" r="10315"/>
                    <a:stretch/>
                  </pic:blipFill>
                  <pic:spPr bwMode="auto">
                    <a:xfrm>
                      <a:off x="0" y="0"/>
                      <a:ext cx="3557905" cy="223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10FC">
        <w:rPr>
          <w:color w:val="7030A0"/>
        </w:rPr>
        <w:fldChar w:fldCharType="begin"/>
      </w:r>
      <w:r>
        <w:rPr>
          <w:color w:val="7030A0"/>
        </w:rPr>
        <w:instrText xml:space="preserve"> INCLUDEPICTURE "D:\\var\\folders\\r1\\f9rh3zk96ngf8ch30wmjff0m0000gn\\T\\com.microsoft.Word\\WebArchiveCopyPasteTempFiles\\page7image2338449552" \* MERGEFORMAT </w:instrText>
      </w:r>
      <w:r w:rsidRPr="008510FC">
        <w:rPr>
          <w:color w:val="7030A0"/>
        </w:rPr>
        <w:fldChar w:fldCharType="end"/>
      </w:r>
      <w:r w:rsidRPr="008510FC">
        <w:rPr>
          <w:color w:val="7030A0"/>
        </w:rPr>
        <w:t xml:space="preserve">Su içerisinde yerçekimi etkisi altında </w:t>
      </w:r>
      <w:proofErr w:type="spellStart"/>
      <w:r w:rsidRPr="008510FC">
        <w:rPr>
          <w:color w:val="7030A0"/>
        </w:rPr>
        <w:t>çökmenin</w:t>
      </w:r>
      <w:proofErr w:type="spellEnd"/>
      <w:r w:rsidRPr="008510FC">
        <w:rPr>
          <w:color w:val="7030A0"/>
        </w:rPr>
        <w:t xml:space="preserve"> </w:t>
      </w:r>
      <w:proofErr w:type="spellStart"/>
      <w:r w:rsidRPr="008510FC">
        <w:rPr>
          <w:color w:val="7030A0"/>
        </w:rPr>
        <w:t>gerçekleştiği</w:t>
      </w:r>
      <w:proofErr w:type="spellEnd"/>
      <w:r w:rsidRPr="008510FC">
        <w:rPr>
          <w:color w:val="7030A0"/>
        </w:rPr>
        <w:t xml:space="preserve"> </w:t>
      </w:r>
      <w:proofErr w:type="spellStart"/>
      <w:r w:rsidRPr="008510FC">
        <w:rPr>
          <w:color w:val="7030A0"/>
        </w:rPr>
        <w:t>sedimentasyon</w:t>
      </w:r>
      <w:proofErr w:type="spellEnd"/>
      <w:r w:rsidRPr="008510FC">
        <w:rPr>
          <w:color w:val="7030A0"/>
        </w:rPr>
        <w:t xml:space="preserve"> analizinde </w:t>
      </w:r>
      <w:proofErr w:type="spellStart"/>
      <w:r w:rsidRPr="008510FC">
        <w:rPr>
          <w:color w:val="7030A0"/>
        </w:rPr>
        <w:t>parçacık</w:t>
      </w:r>
      <w:proofErr w:type="spellEnd"/>
      <w:r w:rsidRPr="008510FC">
        <w:rPr>
          <w:color w:val="7030A0"/>
        </w:rPr>
        <w:t xml:space="preserve"> boyutu </w:t>
      </w:r>
      <w:proofErr w:type="spellStart"/>
      <w:r w:rsidRPr="008510FC">
        <w:rPr>
          <w:color w:val="7030A0"/>
        </w:rPr>
        <w:t>çökme</w:t>
      </w:r>
      <w:proofErr w:type="spellEnd"/>
      <w:r w:rsidRPr="008510FC">
        <w:rPr>
          <w:color w:val="7030A0"/>
        </w:rPr>
        <w:t xml:space="preserve"> hızı kullanılarak hesaplanmaktadır. </w:t>
      </w:r>
      <w:proofErr w:type="spellStart"/>
      <w:r w:rsidRPr="008510FC">
        <w:rPr>
          <w:color w:val="7030A0"/>
        </w:rPr>
        <w:t>Akışkan</w:t>
      </w:r>
      <w:proofErr w:type="spellEnd"/>
      <w:r w:rsidRPr="008510FC">
        <w:rPr>
          <w:color w:val="7030A0"/>
        </w:rPr>
        <w:t xml:space="preserve"> bir ortam </w:t>
      </w:r>
      <w:proofErr w:type="spellStart"/>
      <w:r w:rsidRPr="008510FC">
        <w:rPr>
          <w:color w:val="7030A0"/>
        </w:rPr>
        <w:t>içerisinde</w:t>
      </w:r>
      <w:proofErr w:type="spellEnd"/>
      <w:r w:rsidRPr="008510FC">
        <w:rPr>
          <w:color w:val="7030A0"/>
        </w:rPr>
        <w:t xml:space="preserve"> bulunan hafif veya </w:t>
      </w:r>
      <w:proofErr w:type="spellStart"/>
      <w:r w:rsidRPr="008510FC">
        <w:rPr>
          <w:color w:val="7030A0"/>
        </w:rPr>
        <w:t>küçük</w:t>
      </w:r>
      <w:proofErr w:type="spellEnd"/>
      <w:r w:rsidRPr="008510FC">
        <w:rPr>
          <w:color w:val="7030A0"/>
        </w:rPr>
        <w:t xml:space="preserve"> boyutlu taneler, kendilerinden daha iri veya daha </w:t>
      </w:r>
      <w:proofErr w:type="spellStart"/>
      <w:r w:rsidRPr="008510FC">
        <w:rPr>
          <w:color w:val="7030A0"/>
        </w:rPr>
        <w:t>ağır</w:t>
      </w:r>
      <w:proofErr w:type="spellEnd"/>
      <w:r w:rsidRPr="008510FC">
        <w:rPr>
          <w:color w:val="7030A0"/>
        </w:rPr>
        <w:t xml:space="preserve"> olan tanelere </w:t>
      </w:r>
      <w:proofErr w:type="spellStart"/>
      <w:r w:rsidRPr="008510FC">
        <w:rPr>
          <w:color w:val="7030A0"/>
        </w:rPr>
        <w:t>göre</w:t>
      </w:r>
      <w:proofErr w:type="spellEnd"/>
      <w:r w:rsidRPr="008510FC">
        <w:rPr>
          <w:color w:val="7030A0"/>
        </w:rPr>
        <w:t xml:space="preserve"> daha </w:t>
      </w:r>
      <w:proofErr w:type="spellStart"/>
      <w:r w:rsidRPr="008510FC">
        <w:rPr>
          <w:color w:val="7030A0"/>
        </w:rPr>
        <w:t>yavas</w:t>
      </w:r>
      <w:proofErr w:type="spellEnd"/>
      <w:r w:rsidRPr="008510FC">
        <w:rPr>
          <w:color w:val="7030A0"/>
        </w:rPr>
        <w:t xml:space="preserve">̧ </w:t>
      </w:r>
      <w:proofErr w:type="spellStart"/>
      <w:r w:rsidRPr="008510FC">
        <w:rPr>
          <w:color w:val="7030A0"/>
        </w:rPr>
        <w:t>çökelir</w:t>
      </w:r>
      <w:proofErr w:type="spellEnd"/>
      <w:r w:rsidRPr="008510FC">
        <w:rPr>
          <w:color w:val="7030A0"/>
        </w:rPr>
        <w:t xml:space="preserve">. Dolayısıyla, tanelerin </w:t>
      </w:r>
      <w:proofErr w:type="spellStart"/>
      <w:r w:rsidRPr="008510FC">
        <w:rPr>
          <w:color w:val="7030A0"/>
        </w:rPr>
        <w:t>akışkan</w:t>
      </w:r>
      <w:proofErr w:type="spellEnd"/>
      <w:r w:rsidRPr="008510FC">
        <w:rPr>
          <w:color w:val="7030A0"/>
        </w:rPr>
        <w:t xml:space="preserve"> ortam </w:t>
      </w:r>
      <w:proofErr w:type="spellStart"/>
      <w:r w:rsidRPr="008510FC">
        <w:rPr>
          <w:color w:val="7030A0"/>
        </w:rPr>
        <w:t>içerisindeki</w:t>
      </w:r>
      <w:proofErr w:type="spellEnd"/>
      <w:r w:rsidRPr="008510FC">
        <w:rPr>
          <w:color w:val="7030A0"/>
        </w:rPr>
        <w:t xml:space="preserve"> </w:t>
      </w:r>
      <w:proofErr w:type="spellStart"/>
      <w:r w:rsidRPr="008510FC">
        <w:rPr>
          <w:color w:val="7030A0"/>
        </w:rPr>
        <w:t>çökelme</w:t>
      </w:r>
      <w:proofErr w:type="spellEnd"/>
      <w:r w:rsidRPr="008510FC">
        <w:rPr>
          <w:color w:val="7030A0"/>
        </w:rPr>
        <w:t xml:space="preserve"> hızları bunların irilikleri hakkında bilgi verir. Bir sıvı veya gaz </w:t>
      </w:r>
      <w:proofErr w:type="spellStart"/>
      <w:r w:rsidRPr="008510FC">
        <w:rPr>
          <w:color w:val="7030A0"/>
        </w:rPr>
        <w:t>içersinde</w:t>
      </w:r>
      <w:proofErr w:type="spellEnd"/>
      <w:r w:rsidRPr="008510FC">
        <w:rPr>
          <w:color w:val="7030A0"/>
        </w:rPr>
        <w:t xml:space="preserve"> </w:t>
      </w:r>
      <w:proofErr w:type="spellStart"/>
      <w:r w:rsidRPr="008510FC">
        <w:rPr>
          <w:color w:val="7030A0"/>
        </w:rPr>
        <w:t>çöken</w:t>
      </w:r>
      <w:proofErr w:type="spellEnd"/>
      <w:r w:rsidRPr="008510FC">
        <w:rPr>
          <w:color w:val="7030A0"/>
        </w:rPr>
        <w:t xml:space="preserve"> tozlar </w:t>
      </w:r>
      <w:proofErr w:type="spellStart"/>
      <w:r w:rsidRPr="008510FC">
        <w:rPr>
          <w:color w:val="7030A0"/>
        </w:rPr>
        <w:t>parçacık</w:t>
      </w:r>
      <w:proofErr w:type="spellEnd"/>
      <w:r w:rsidRPr="008510FC">
        <w:rPr>
          <w:color w:val="7030A0"/>
        </w:rPr>
        <w:t xml:space="preserve"> boyutu ve </w:t>
      </w:r>
      <w:proofErr w:type="spellStart"/>
      <w:r w:rsidRPr="008510FC">
        <w:rPr>
          <w:color w:val="7030A0"/>
        </w:rPr>
        <w:t>akışkan</w:t>
      </w:r>
      <w:proofErr w:type="spellEnd"/>
      <w:r w:rsidRPr="008510FC">
        <w:rPr>
          <w:color w:val="7030A0"/>
        </w:rPr>
        <w:t xml:space="preserve"> viskozitesine </w:t>
      </w:r>
      <w:proofErr w:type="spellStart"/>
      <w:r w:rsidRPr="008510FC">
        <w:rPr>
          <w:color w:val="7030A0"/>
        </w:rPr>
        <w:t>bağlı</w:t>
      </w:r>
      <w:proofErr w:type="spellEnd"/>
      <w:r w:rsidRPr="008510FC">
        <w:rPr>
          <w:color w:val="7030A0"/>
        </w:rPr>
        <w:t xml:space="preserve"> olarak bir son hıza </w:t>
      </w:r>
      <w:proofErr w:type="spellStart"/>
      <w:r w:rsidRPr="008510FC">
        <w:rPr>
          <w:color w:val="7030A0"/>
        </w:rPr>
        <w:t>ulaşır</w:t>
      </w:r>
      <w:proofErr w:type="spellEnd"/>
      <w:r w:rsidRPr="008510FC">
        <w:rPr>
          <w:color w:val="7030A0"/>
        </w:rPr>
        <w:t xml:space="preserve"> </w:t>
      </w:r>
      <w:proofErr w:type="spellStart"/>
      <w:r w:rsidRPr="008510FC">
        <w:rPr>
          <w:color w:val="7030A0"/>
        </w:rPr>
        <w:t>böylece</w:t>
      </w:r>
      <w:proofErr w:type="spellEnd"/>
      <w:r w:rsidRPr="008510FC">
        <w:rPr>
          <w:color w:val="7030A0"/>
        </w:rPr>
        <w:t xml:space="preserve"> bu </w:t>
      </w:r>
      <w:proofErr w:type="spellStart"/>
      <w:r w:rsidRPr="008510FC">
        <w:rPr>
          <w:color w:val="7030A0"/>
        </w:rPr>
        <w:t>parçacıklar</w:t>
      </w:r>
      <w:proofErr w:type="spellEnd"/>
      <w:r w:rsidRPr="008510FC">
        <w:rPr>
          <w:color w:val="7030A0"/>
        </w:rPr>
        <w:t xml:space="preserve"> </w:t>
      </w:r>
      <w:proofErr w:type="spellStart"/>
      <w:r w:rsidRPr="008510FC">
        <w:rPr>
          <w:color w:val="7030A0"/>
        </w:rPr>
        <w:t>sürekli</w:t>
      </w:r>
      <w:proofErr w:type="spellEnd"/>
      <w:r w:rsidRPr="008510FC">
        <w:rPr>
          <w:color w:val="7030A0"/>
        </w:rPr>
        <w:t xml:space="preserve"> ivmelenmez ancak bir son hıza kadar ivmelenirler (</w:t>
      </w:r>
      <w:proofErr w:type="spellStart"/>
      <w:r w:rsidRPr="008510FC">
        <w:rPr>
          <w:color w:val="7030A0"/>
        </w:rPr>
        <w:t>Şekil</w:t>
      </w:r>
      <w:proofErr w:type="spellEnd"/>
      <w:r w:rsidRPr="008510FC">
        <w:rPr>
          <w:color w:val="7030A0"/>
        </w:rPr>
        <w:t xml:space="preserve"> 5). </w:t>
      </w:r>
      <w:proofErr w:type="spellStart"/>
      <w:r w:rsidRPr="008510FC">
        <w:rPr>
          <w:color w:val="7030A0"/>
        </w:rPr>
        <w:t>Çöktürme</w:t>
      </w:r>
      <w:proofErr w:type="spellEnd"/>
      <w:r w:rsidRPr="008510FC">
        <w:rPr>
          <w:color w:val="7030A0"/>
        </w:rPr>
        <w:t xml:space="preserve"> olarak da adlandırılan </w:t>
      </w:r>
      <w:proofErr w:type="spellStart"/>
      <w:r w:rsidRPr="008510FC">
        <w:rPr>
          <w:color w:val="7030A0"/>
        </w:rPr>
        <w:t>sedimentasyon</w:t>
      </w:r>
      <w:proofErr w:type="spellEnd"/>
      <w:r w:rsidRPr="008510FC">
        <w:rPr>
          <w:color w:val="7030A0"/>
        </w:rPr>
        <w:t xml:space="preserve"> </w:t>
      </w:r>
      <w:proofErr w:type="spellStart"/>
      <w:r w:rsidRPr="008510FC">
        <w:rPr>
          <w:color w:val="7030A0"/>
        </w:rPr>
        <w:t>tekniği</w:t>
      </w:r>
      <w:proofErr w:type="spellEnd"/>
      <w:r w:rsidRPr="008510FC">
        <w:rPr>
          <w:color w:val="7030A0"/>
        </w:rPr>
        <w:t xml:space="preserve"> </w:t>
      </w:r>
      <w:proofErr w:type="spellStart"/>
      <w:r w:rsidRPr="008510FC">
        <w:rPr>
          <w:color w:val="7030A0"/>
        </w:rPr>
        <w:t>parçacık</w:t>
      </w:r>
      <w:proofErr w:type="spellEnd"/>
      <w:r w:rsidRPr="008510FC">
        <w:rPr>
          <w:color w:val="7030A0"/>
        </w:rPr>
        <w:t xml:space="preserve"> </w:t>
      </w:r>
      <w:proofErr w:type="spellStart"/>
      <w:r w:rsidRPr="008510FC">
        <w:rPr>
          <w:color w:val="7030A0"/>
        </w:rPr>
        <w:t>yoğunluğuna</w:t>
      </w:r>
      <w:proofErr w:type="spellEnd"/>
      <w:r w:rsidRPr="008510FC">
        <w:rPr>
          <w:color w:val="7030A0"/>
        </w:rPr>
        <w:t xml:space="preserve"> ve merkezkaç̧ kuvvetine bağlı olarak 0.02- 100μm boyut aralığını ölçebilecek şekilde ayarlanabilmektedir.</w:t>
      </w:r>
    </w:p>
    <w:p w:rsidR="00D446BD" w:rsidRDefault="00D446BD" w:rsidP="00D446BD">
      <w:pPr>
        <w:tabs>
          <w:tab w:val="left" w:pos="2340"/>
        </w:tabs>
      </w:pPr>
    </w:p>
    <w:p w:rsidR="00D446BD" w:rsidRPr="004F2075" w:rsidRDefault="00D446BD" w:rsidP="00D446BD">
      <w:pPr>
        <w:tabs>
          <w:tab w:val="left" w:pos="2340"/>
        </w:tabs>
      </w:pPr>
    </w:p>
    <w:p w:rsidR="00D446BD" w:rsidRPr="004F2075" w:rsidRDefault="00D446BD" w:rsidP="00D446BD">
      <w:r w:rsidRPr="004F2075">
        <w:t>TİKSOTROPİC</w:t>
      </w:r>
      <w:r>
        <w:t xml:space="preserve"> </w:t>
      </w:r>
      <w:r w:rsidRPr="004F2075">
        <w:t>(</w:t>
      </w:r>
      <w:proofErr w:type="spellStart"/>
      <w:r w:rsidRPr="004F2075">
        <w:t>Tixotrphy</w:t>
      </w:r>
      <w:proofErr w:type="spellEnd"/>
      <w:r w:rsidRPr="004F2075">
        <w:t>) özellik söz</w:t>
      </w:r>
      <w:r>
        <w:t xml:space="preserve"> </w:t>
      </w:r>
      <w:r w:rsidRPr="004F2075">
        <w:t>konusudur.</w:t>
      </w:r>
    </w:p>
    <w:p w:rsidR="00D446BD" w:rsidRPr="004F2075" w:rsidRDefault="00D446BD" w:rsidP="00D446BD"/>
    <w:p w:rsidR="00D446BD" w:rsidRPr="00992B06" w:rsidRDefault="00D446BD" w:rsidP="00D446BD">
      <w:pPr>
        <w:jc w:val="both"/>
      </w:pPr>
      <w:r w:rsidRPr="00992B06">
        <w:t xml:space="preserve"> Bu çizelge su ve havada muhtemelen yoğunluğu yaklaşık </w:t>
      </w:r>
      <w:proofErr w:type="gramStart"/>
      <w:r w:rsidRPr="00992B06">
        <w:t>2.2</w:t>
      </w:r>
      <w:proofErr w:type="gramEnd"/>
      <w:r w:rsidRPr="00992B06">
        <w:t xml:space="preserve"> (g/cm3)civarında olan toz taneleri için geçerlidir. Havada çökme hızı suda çökme hızından yaklaşık 100 katıdır.</w:t>
      </w:r>
    </w:p>
    <w:p w:rsidR="00D446BD" w:rsidRPr="00992B06" w:rsidRDefault="00D446BD" w:rsidP="00D446BD">
      <w:pPr>
        <w:jc w:val="both"/>
        <w:rPr>
          <w:u w:val="single"/>
        </w:rPr>
      </w:pPr>
      <w:r w:rsidRPr="00992B06">
        <w:rPr>
          <w:u w:val="single"/>
        </w:rPr>
        <w:t xml:space="preserve"> </w:t>
      </w:r>
    </w:p>
    <w:p w:rsidR="00D446BD" w:rsidRPr="00992B06" w:rsidRDefault="00D446BD" w:rsidP="00D446BD">
      <w:pPr>
        <w:jc w:val="both"/>
        <w:rPr>
          <w:color w:val="FF00FF"/>
        </w:rPr>
      </w:pPr>
      <w:r w:rsidRPr="00992B06">
        <w:t xml:space="preserve">Bir sistem için yarıçap dışındakiler sabittir fakat akışkan, akışkanın(su ve hava) sıcaklığı değiştirilirse </w:t>
      </w:r>
      <w:proofErr w:type="spellStart"/>
      <w:r w:rsidRPr="00992B06">
        <w:t>vizkozite</w:t>
      </w:r>
      <w:proofErr w:type="spellEnd"/>
      <w:r w:rsidRPr="00992B06">
        <w:t xml:space="preserve"> de değişir. Uygun sabitler kullanılarak bulunan hız değerleri tabloda verilmiştir.  Yarıçap 1’den 104 katına çıkarıldığında çökme hızı 10 bin kat artmıştır. Havada akışkanın kaldırma kuvveti az, suda akışkanın kaldırma kuvveti fazla olduğu ve akışkanların viskoziteleri farklı olduğu için havada çökme hızı suda çökme hızından 100 kat fazladır.  Tüm toz tutma sistemlerinde, su veya sulu sistemlerde cevher zenginleştirmede, seramik tozlarının sınıflandırılmasında, atık suların geri kazanımında, püskürtme(</w:t>
      </w:r>
      <w:proofErr w:type="spellStart"/>
      <w:r w:rsidRPr="00992B06">
        <w:t>spray</w:t>
      </w:r>
      <w:proofErr w:type="spellEnd"/>
      <w:r w:rsidRPr="00992B06">
        <w:t xml:space="preserve"> </w:t>
      </w:r>
      <w:proofErr w:type="spellStart"/>
      <w:r w:rsidRPr="00992B06">
        <w:t>drier</w:t>
      </w:r>
      <w:proofErr w:type="spellEnd"/>
      <w:r w:rsidRPr="00992B06">
        <w:t>)sistemlerinde önemlidir. Yoğunluğu 800 kg/m</w:t>
      </w:r>
      <w:r w:rsidRPr="00992B06">
        <w:rPr>
          <w:vertAlign w:val="superscript"/>
        </w:rPr>
        <w:t>3</w:t>
      </w:r>
      <w:r w:rsidRPr="00992B06">
        <w:t xml:space="preserve"> olan Mutfak yağı için viskozite 10 </w:t>
      </w:r>
      <w:proofErr w:type="spellStart"/>
      <w:r w:rsidRPr="00992B06">
        <w:t>poisse’dir</w:t>
      </w:r>
      <w:proofErr w:type="spellEnd"/>
      <w:r w:rsidRPr="00992B06">
        <w:t xml:space="preserve">. Aynı tozun mutfak yağında çökme hızı değerlendirilebilir. Suyun oda sıcaklığındaki viskozitesi </w:t>
      </w:r>
      <w:proofErr w:type="gramStart"/>
      <w:r w:rsidRPr="00992B06">
        <w:t>1 .</w:t>
      </w:r>
      <w:proofErr w:type="gramEnd"/>
      <w:r w:rsidRPr="00992B06">
        <w:t xml:space="preserve"> Taş türü malzemelerin yoğunluğu çok değişkenlik gösterir. </w:t>
      </w:r>
    </w:p>
    <w:p w:rsidR="00D446BD" w:rsidRPr="00992B06" w:rsidRDefault="00D446BD" w:rsidP="00D446BD">
      <w:pPr>
        <w:ind w:firstLine="708"/>
      </w:pPr>
    </w:p>
    <w:tbl>
      <w:tblPr>
        <w:tblStyle w:val="TabloKlavuzu"/>
        <w:tblW w:w="10631" w:type="dxa"/>
        <w:tblLook w:val="04A0" w:firstRow="1" w:lastRow="0" w:firstColumn="1" w:lastColumn="0" w:noHBand="0" w:noVBand="1"/>
      </w:tblPr>
      <w:tblGrid>
        <w:gridCol w:w="3543"/>
        <w:gridCol w:w="3544"/>
        <w:gridCol w:w="3544"/>
      </w:tblGrid>
      <w:tr w:rsidR="00D446BD" w:rsidTr="00FF6D2C">
        <w:trPr>
          <w:trHeight w:val="330"/>
        </w:trPr>
        <w:tc>
          <w:tcPr>
            <w:tcW w:w="3543" w:type="dxa"/>
          </w:tcPr>
          <w:p w:rsidR="00D446BD" w:rsidRDefault="00D446BD" w:rsidP="00FF6D2C">
            <w:pPr>
              <w:jc w:val="center"/>
            </w:pPr>
            <w:proofErr w:type="gramStart"/>
            <w:r w:rsidRPr="00992B06">
              <w:t>r</w:t>
            </w:r>
            <w:proofErr w:type="gramEnd"/>
            <w:r w:rsidRPr="00992B06">
              <w:t xml:space="preserve"> parçacık yarıçapı( </w:t>
            </w:r>
            <w:r w:rsidRPr="00992B06">
              <w:sym w:font="Symbol" w:char="F06D"/>
            </w:r>
            <w:r w:rsidRPr="00992B06">
              <w:t>m )</w:t>
            </w:r>
          </w:p>
        </w:tc>
        <w:tc>
          <w:tcPr>
            <w:tcW w:w="3544" w:type="dxa"/>
          </w:tcPr>
          <w:p w:rsidR="00D446BD" w:rsidRDefault="00D446BD" w:rsidP="00FF6D2C">
            <w:pPr>
              <w:jc w:val="center"/>
            </w:pPr>
            <w:proofErr w:type="gramStart"/>
            <w:r w:rsidRPr="00992B06">
              <w:t>V    havada</w:t>
            </w:r>
            <w:proofErr w:type="gramEnd"/>
            <w:r w:rsidRPr="00992B06">
              <w:t xml:space="preserve"> cm/</w:t>
            </w:r>
            <w:proofErr w:type="spellStart"/>
            <w:r w:rsidRPr="00992B06">
              <w:t>sn</w:t>
            </w:r>
            <w:proofErr w:type="spellEnd"/>
          </w:p>
        </w:tc>
        <w:tc>
          <w:tcPr>
            <w:tcW w:w="3544" w:type="dxa"/>
          </w:tcPr>
          <w:p w:rsidR="00D446BD" w:rsidRDefault="00D446BD" w:rsidP="00FF6D2C">
            <w:pPr>
              <w:jc w:val="center"/>
            </w:pPr>
            <w:proofErr w:type="gramStart"/>
            <w:r w:rsidRPr="00992B06">
              <w:t>V  suda</w:t>
            </w:r>
            <w:proofErr w:type="gramEnd"/>
            <w:r w:rsidRPr="00992B06">
              <w:t xml:space="preserve"> cm/</w:t>
            </w:r>
            <w:proofErr w:type="spellStart"/>
            <w:r w:rsidRPr="00992B06">
              <w:t>sn</w:t>
            </w:r>
            <w:proofErr w:type="spellEnd"/>
          </w:p>
        </w:tc>
      </w:tr>
      <w:tr w:rsidR="00D446BD" w:rsidTr="00FF6D2C">
        <w:trPr>
          <w:trHeight w:val="330"/>
        </w:trPr>
        <w:tc>
          <w:tcPr>
            <w:tcW w:w="3543" w:type="dxa"/>
          </w:tcPr>
          <w:p w:rsidR="00D446BD" w:rsidRDefault="00D446BD" w:rsidP="00FF6D2C">
            <w:pPr>
              <w:jc w:val="center"/>
            </w:pPr>
            <w:r>
              <w:t>1</w:t>
            </w:r>
          </w:p>
        </w:tc>
        <w:tc>
          <w:tcPr>
            <w:tcW w:w="3544" w:type="dxa"/>
          </w:tcPr>
          <w:p w:rsidR="00D446BD" w:rsidRDefault="00D446BD" w:rsidP="00FF6D2C">
            <w:pPr>
              <w:jc w:val="center"/>
            </w:pPr>
            <w:r w:rsidRPr="00992B06">
              <w:t>0.0077</w:t>
            </w:r>
          </w:p>
        </w:tc>
        <w:tc>
          <w:tcPr>
            <w:tcW w:w="3544" w:type="dxa"/>
          </w:tcPr>
          <w:p w:rsidR="00D446BD" w:rsidRDefault="00D446BD" w:rsidP="00FF6D2C">
            <w:pPr>
              <w:jc w:val="center"/>
            </w:pPr>
            <w:r w:rsidRPr="00992B06">
              <w:t>0.000082</w:t>
            </w:r>
          </w:p>
        </w:tc>
      </w:tr>
      <w:tr w:rsidR="00D446BD" w:rsidTr="00FF6D2C">
        <w:trPr>
          <w:trHeight w:val="315"/>
        </w:trPr>
        <w:tc>
          <w:tcPr>
            <w:tcW w:w="3543" w:type="dxa"/>
          </w:tcPr>
          <w:p w:rsidR="00D446BD" w:rsidRDefault="00D446BD" w:rsidP="00FF6D2C">
            <w:pPr>
              <w:jc w:val="center"/>
            </w:pPr>
            <w:r>
              <w:t>2</w:t>
            </w:r>
          </w:p>
        </w:tc>
        <w:tc>
          <w:tcPr>
            <w:tcW w:w="3544" w:type="dxa"/>
          </w:tcPr>
          <w:p w:rsidR="00D446BD" w:rsidRDefault="00D446BD" w:rsidP="00FF6D2C">
            <w:pPr>
              <w:jc w:val="center"/>
            </w:pPr>
            <w:r w:rsidRPr="00992B06">
              <w:t>0.031</w:t>
            </w:r>
          </w:p>
        </w:tc>
        <w:tc>
          <w:tcPr>
            <w:tcW w:w="3544" w:type="dxa"/>
          </w:tcPr>
          <w:p w:rsidR="00D446BD" w:rsidRDefault="00D446BD" w:rsidP="00FF6D2C">
            <w:pPr>
              <w:jc w:val="center"/>
            </w:pPr>
            <w:r w:rsidRPr="00992B06">
              <w:t>0.00032</w:t>
            </w:r>
          </w:p>
        </w:tc>
      </w:tr>
      <w:tr w:rsidR="00D446BD" w:rsidTr="00FF6D2C">
        <w:trPr>
          <w:trHeight w:val="330"/>
        </w:trPr>
        <w:tc>
          <w:tcPr>
            <w:tcW w:w="3543" w:type="dxa"/>
          </w:tcPr>
          <w:p w:rsidR="00D446BD" w:rsidRDefault="00D446BD" w:rsidP="00FF6D2C">
            <w:pPr>
              <w:jc w:val="center"/>
            </w:pPr>
            <w:r>
              <w:t>5</w:t>
            </w:r>
          </w:p>
        </w:tc>
        <w:tc>
          <w:tcPr>
            <w:tcW w:w="3544" w:type="dxa"/>
          </w:tcPr>
          <w:p w:rsidR="00D446BD" w:rsidRDefault="00D446BD" w:rsidP="00FF6D2C">
            <w:pPr>
              <w:jc w:val="center"/>
            </w:pPr>
            <w:r w:rsidRPr="00992B06">
              <w:t>0.19</w:t>
            </w:r>
          </w:p>
        </w:tc>
        <w:tc>
          <w:tcPr>
            <w:tcW w:w="3544" w:type="dxa"/>
          </w:tcPr>
          <w:p w:rsidR="00D446BD" w:rsidRDefault="00D446BD" w:rsidP="00FF6D2C">
            <w:pPr>
              <w:jc w:val="center"/>
            </w:pPr>
            <w:r w:rsidRPr="00992B06">
              <w:t>0.0020</w:t>
            </w:r>
          </w:p>
        </w:tc>
      </w:tr>
      <w:tr w:rsidR="00D446BD" w:rsidTr="00FF6D2C">
        <w:trPr>
          <w:trHeight w:val="330"/>
        </w:trPr>
        <w:tc>
          <w:tcPr>
            <w:tcW w:w="3543" w:type="dxa"/>
          </w:tcPr>
          <w:p w:rsidR="00D446BD" w:rsidRDefault="00D446BD" w:rsidP="00FF6D2C">
            <w:pPr>
              <w:jc w:val="center"/>
            </w:pPr>
            <w:r>
              <w:t>10</w:t>
            </w:r>
          </w:p>
        </w:tc>
        <w:tc>
          <w:tcPr>
            <w:tcW w:w="3544" w:type="dxa"/>
          </w:tcPr>
          <w:p w:rsidR="00D446BD" w:rsidRDefault="00D446BD" w:rsidP="00FF6D2C">
            <w:pPr>
              <w:jc w:val="center"/>
            </w:pPr>
            <w:r w:rsidRPr="00992B06">
              <w:t>0.77</w:t>
            </w:r>
          </w:p>
        </w:tc>
        <w:tc>
          <w:tcPr>
            <w:tcW w:w="3544" w:type="dxa"/>
          </w:tcPr>
          <w:p w:rsidR="00D446BD" w:rsidRDefault="00D446BD" w:rsidP="00FF6D2C">
            <w:pPr>
              <w:jc w:val="center"/>
            </w:pPr>
            <w:r w:rsidRPr="00992B06">
              <w:t>0.0081</w:t>
            </w:r>
          </w:p>
        </w:tc>
      </w:tr>
      <w:tr w:rsidR="00D446BD" w:rsidTr="00FF6D2C">
        <w:trPr>
          <w:trHeight w:val="330"/>
        </w:trPr>
        <w:tc>
          <w:tcPr>
            <w:tcW w:w="3543" w:type="dxa"/>
          </w:tcPr>
          <w:p w:rsidR="00D446BD" w:rsidRDefault="00D446BD" w:rsidP="00FF6D2C">
            <w:pPr>
              <w:jc w:val="center"/>
            </w:pPr>
            <w:r>
              <w:t>25</w:t>
            </w:r>
          </w:p>
        </w:tc>
        <w:tc>
          <w:tcPr>
            <w:tcW w:w="3544" w:type="dxa"/>
          </w:tcPr>
          <w:p w:rsidR="00D446BD" w:rsidRDefault="00D446BD" w:rsidP="00FF6D2C">
            <w:pPr>
              <w:jc w:val="center"/>
            </w:pPr>
            <w:r w:rsidRPr="00992B06">
              <w:t>4.8</w:t>
            </w:r>
          </w:p>
        </w:tc>
        <w:tc>
          <w:tcPr>
            <w:tcW w:w="3544" w:type="dxa"/>
          </w:tcPr>
          <w:p w:rsidR="00D446BD" w:rsidRDefault="00D446BD" w:rsidP="00FF6D2C">
            <w:pPr>
              <w:jc w:val="center"/>
            </w:pPr>
            <w:r w:rsidRPr="00992B06">
              <w:t>0.050</w:t>
            </w:r>
          </w:p>
        </w:tc>
      </w:tr>
      <w:tr w:rsidR="00D446BD" w:rsidTr="00FF6D2C">
        <w:trPr>
          <w:trHeight w:val="330"/>
        </w:trPr>
        <w:tc>
          <w:tcPr>
            <w:tcW w:w="3543" w:type="dxa"/>
          </w:tcPr>
          <w:p w:rsidR="00D446BD" w:rsidRDefault="00D446BD" w:rsidP="00FF6D2C">
            <w:pPr>
              <w:jc w:val="center"/>
            </w:pPr>
            <w:r>
              <w:t>44</w:t>
            </w:r>
          </w:p>
        </w:tc>
        <w:tc>
          <w:tcPr>
            <w:tcW w:w="3544" w:type="dxa"/>
          </w:tcPr>
          <w:p w:rsidR="00D446BD" w:rsidRDefault="00D446BD" w:rsidP="00FF6D2C">
            <w:pPr>
              <w:jc w:val="center"/>
            </w:pPr>
            <w:r w:rsidRPr="00992B06">
              <w:t>15</w:t>
            </w:r>
          </w:p>
        </w:tc>
        <w:tc>
          <w:tcPr>
            <w:tcW w:w="3544" w:type="dxa"/>
          </w:tcPr>
          <w:p w:rsidR="00D446BD" w:rsidRDefault="00D446BD" w:rsidP="00FF6D2C">
            <w:pPr>
              <w:jc w:val="center"/>
            </w:pPr>
            <w:r w:rsidRPr="00992B06">
              <w:t>0.16</w:t>
            </w:r>
          </w:p>
        </w:tc>
      </w:tr>
      <w:tr w:rsidR="00D446BD" w:rsidTr="00FF6D2C">
        <w:trPr>
          <w:trHeight w:val="405"/>
        </w:trPr>
        <w:tc>
          <w:tcPr>
            <w:tcW w:w="3543" w:type="dxa"/>
            <w:tcBorders>
              <w:bottom w:val="single" w:sz="4" w:space="0" w:color="auto"/>
            </w:tcBorders>
          </w:tcPr>
          <w:p w:rsidR="00D446BD" w:rsidRDefault="00D446BD" w:rsidP="00FF6D2C">
            <w:pPr>
              <w:jc w:val="center"/>
            </w:pPr>
            <w:r>
              <w:t>74</w:t>
            </w:r>
          </w:p>
        </w:tc>
        <w:tc>
          <w:tcPr>
            <w:tcW w:w="3544" w:type="dxa"/>
            <w:tcBorders>
              <w:bottom w:val="single" w:sz="4" w:space="0" w:color="auto"/>
            </w:tcBorders>
          </w:tcPr>
          <w:p w:rsidR="00D446BD" w:rsidRDefault="00D446BD" w:rsidP="00FF6D2C">
            <w:pPr>
              <w:jc w:val="center"/>
            </w:pPr>
            <w:r>
              <w:rPr>
                <w:noProof/>
              </w:rPr>
              <mc:AlternateContent>
                <mc:Choice Requires="wps">
                  <w:drawing>
                    <wp:anchor distT="0" distB="0" distL="114300" distR="114300" simplePos="0" relativeHeight="251665408" behindDoc="0" locked="0" layoutInCell="1" allowOverlap="1" wp14:anchorId="34C049E7" wp14:editId="4FDFF3B1">
                      <wp:simplePos x="0" y="0"/>
                      <wp:positionH relativeFrom="column">
                        <wp:posOffset>2174240</wp:posOffset>
                      </wp:positionH>
                      <wp:positionV relativeFrom="paragraph">
                        <wp:posOffset>259715</wp:posOffset>
                      </wp:positionV>
                      <wp:extent cx="0" cy="350520"/>
                      <wp:effectExtent l="0" t="0" r="38100" b="30480"/>
                      <wp:wrapNone/>
                      <wp:docPr id="60" name="Düz Bağlayıcı 60"/>
                      <wp:cNvGraphicFramePr/>
                      <a:graphic xmlns:a="http://schemas.openxmlformats.org/drawingml/2006/main">
                        <a:graphicData uri="http://schemas.microsoft.com/office/word/2010/wordprocessingShape">
                          <wps:wsp>
                            <wps:cNvCnPr/>
                            <wps:spPr>
                              <a:xfrm flipH="1">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9EF76" id="Düz Bağlayıcı 6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pt,20.45pt" to="171.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" strokecolor="black [3200]" strokeweight=".5pt">
                      <v:stroke joinstyle="miter"/>
                    </v:line>
                  </w:pict>
                </mc:Fallback>
              </mc:AlternateContent>
            </w:r>
            <w:r w:rsidRPr="00992B06">
              <w:t>42</w:t>
            </w:r>
          </w:p>
        </w:tc>
        <w:tc>
          <w:tcPr>
            <w:tcW w:w="3544" w:type="dxa"/>
            <w:tcBorders>
              <w:bottom w:val="single" w:sz="4" w:space="0" w:color="auto"/>
            </w:tcBorders>
          </w:tcPr>
          <w:p w:rsidR="00D446BD" w:rsidRDefault="00D446BD" w:rsidP="00FF6D2C">
            <w:pPr>
              <w:jc w:val="center"/>
            </w:pPr>
            <w:r w:rsidRPr="00992B06">
              <w:t>0.44</w:t>
            </w:r>
          </w:p>
        </w:tc>
      </w:tr>
      <w:tr w:rsidR="00D446BD" w:rsidTr="00FF6D2C">
        <w:tblPrEx>
          <w:tblCellMar>
            <w:left w:w="70" w:type="dxa"/>
            <w:right w:w="70" w:type="dxa"/>
          </w:tblCellMar>
          <w:tblLook w:val="0000" w:firstRow="0" w:lastRow="0" w:firstColumn="0" w:lastColumn="0" w:noHBand="0" w:noVBand="0"/>
        </w:tblPrEx>
        <w:trPr>
          <w:trHeight w:val="291"/>
        </w:trPr>
        <w:tc>
          <w:tcPr>
            <w:tcW w:w="10631" w:type="dxa"/>
            <w:gridSpan w:val="3"/>
            <w:tcBorders>
              <w:bottom w:val="single" w:sz="4" w:space="0" w:color="auto"/>
            </w:tcBorders>
          </w:tcPr>
          <w:p w:rsidR="00D446BD" w:rsidRPr="00992B06" w:rsidRDefault="00D446BD" w:rsidP="00FF6D2C">
            <w:pPr>
              <w:jc w:val="center"/>
            </w:pPr>
            <w:r>
              <w:rPr>
                <w:noProof/>
              </w:rPr>
              <mc:AlternateContent>
                <mc:Choice Requires="wps">
                  <w:drawing>
                    <wp:anchor distT="0" distB="0" distL="114300" distR="114300" simplePos="0" relativeHeight="251664384" behindDoc="0" locked="0" layoutInCell="1" allowOverlap="1" wp14:anchorId="5D949FCC" wp14:editId="29C32E6D">
                      <wp:simplePos x="0" y="0"/>
                      <wp:positionH relativeFrom="column">
                        <wp:posOffset>2200275</wp:posOffset>
                      </wp:positionH>
                      <wp:positionV relativeFrom="paragraph">
                        <wp:posOffset>-11430</wp:posOffset>
                      </wp:positionV>
                      <wp:extent cx="0" cy="358140"/>
                      <wp:effectExtent l="0" t="0" r="38100" b="22860"/>
                      <wp:wrapNone/>
                      <wp:docPr id="59" name="Düz Bağlayıcı 59"/>
                      <wp:cNvGraphicFramePr/>
                      <a:graphic xmlns:a="http://schemas.openxmlformats.org/drawingml/2006/main">
                        <a:graphicData uri="http://schemas.microsoft.com/office/word/2010/wordprocessingShape">
                          <wps:wsp>
                            <wps:cNvCnPr/>
                            <wps:spPr>
                              <a:xfrm flipH="1">
                                <a:off x="0" y="0"/>
                                <a:ext cx="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A6CF3" id="Düz Bağlayıcı 5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9pt" to="173.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" strokecolor="black [3200]" strokeweight=".5pt">
                      <v:stroke joinstyle="miter"/>
                    </v:line>
                  </w:pict>
                </mc:Fallback>
              </mc:AlternateContent>
            </w:r>
            <w:r w:rsidRPr="00992B06">
              <w:t xml:space="preserve">104 </w:t>
            </w:r>
            <w:r w:rsidRPr="00992B06">
              <w:tab/>
            </w:r>
            <w:r w:rsidRPr="00992B06">
              <w:tab/>
            </w:r>
            <w:r>
              <w:t xml:space="preserve">                                     </w:t>
            </w:r>
            <w:r w:rsidRPr="00992B06">
              <w:t>0.87</w:t>
            </w:r>
            <w:r>
              <w:t xml:space="preserve">                                                     </w:t>
            </w:r>
            <w:r w:rsidRPr="00992B06">
              <w:t>81</w:t>
            </w:r>
          </w:p>
          <w:p w:rsidR="00D446BD" w:rsidRDefault="00D446BD" w:rsidP="00FF6D2C">
            <w:pPr>
              <w:ind w:left="-5" w:firstLine="708"/>
              <w:jc w:val="center"/>
            </w:pPr>
          </w:p>
        </w:tc>
      </w:tr>
    </w:tbl>
    <w:p w:rsidR="00D446BD" w:rsidRPr="00992B06" w:rsidRDefault="00D446BD" w:rsidP="00D446BD"/>
    <w:p w:rsidR="00D446BD" w:rsidRPr="00992B06" w:rsidRDefault="00D446BD" w:rsidP="00D446BD"/>
    <w:p w:rsidR="00D446BD" w:rsidRDefault="00D446BD" w:rsidP="00D446BD">
      <w:proofErr w:type="gramStart"/>
      <w:r w:rsidRPr="00992B06">
        <w:t>Çizelge   : Küçük</w:t>
      </w:r>
      <w:proofErr w:type="gramEnd"/>
      <w:r w:rsidRPr="00992B06">
        <w:t xml:space="preserve"> Toz Tanelerin Havada ve Suda Hızı(Norton)</w:t>
      </w:r>
    </w:p>
    <w:p w:rsidR="00D446BD" w:rsidRDefault="00D446BD" w:rsidP="00D446BD"/>
    <w:p w:rsidR="00D446BD" w:rsidRPr="008510FC" w:rsidRDefault="00D446BD" w:rsidP="00D446BD">
      <w:pPr>
        <w:tabs>
          <w:tab w:val="left" w:pos="2340"/>
        </w:tabs>
        <w:rPr>
          <w:color w:val="7030A0"/>
        </w:rPr>
      </w:pPr>
      <w:r w:rsidRPr="008510FC">
        <w:rPr>
          <w:color w:val="7030A0"/>
        </w:rPr>
        <w:t>Tozlar havada suya göre daha hızlı çöker. Bu yüzden cevher zenginleştirme işlemi sıvı içinde yapılır. Bu nedenle sıvıların viskozitesi önemli</w:t>
      </w:r>
      <w:proofErr w:type="gramStart"/>
      <w:r w:rsidRPr="008510FC">
        <w:rPr>
          <w:color w:val="7030A0"/>
        </w:rPr>
        <w:t>!!!!!</w:t>
      </w:r>
      <w:proofErr w:type="gramEnd"/>
      <w:r w:rsidRPr="008510FC">
        <w:rPr>
          <w:color w:val="7030A0"/>
        </w:rPr>
        <w:t xml:space="preserve"> Tane boyutu küçüldükçe çökme hızı yavaşlar. </w:t>
      </w:r>
    </w:p>
    <w:p w:rsidR="00D446BD" w:rsidRPr="008510FC" w:rsidRDefault="00D446BD" w:rsidP="00D446BD">
      <w:pPr>
        <w:tabs>
          <w:tab w:val="left" w:pos="2340"/>
        </w:tabs>
        <w:rPr>
          <w:color w:val="7030A0"/>
        </w:rPr>
      </w:pPr>
      <w:r w:rsidRPr="008510FC">
        <w:rPr>
          <w:color w:val="7030A0"/>
        </w:rPr>
        <w:t xml:space="preserve">Evdeki tozların çoğu insanın derisinden çıkan tozlardır. </w:t>
      </w:r>
    </w:p>
    <w:p w:rsidR="00D446BD" w:rsidRPr="008510FC" w:rsidRDefault="00D446BD" w:rsidP="00D446BD">
      <w:pPr>
        <w:tabs>
          <w:tab w:val="left" w:pos="2340"/>
        </w:tabs>
        <w:rPr>
          <w:color w:val="7030A0"/>
        </w:rPr>
      </w:pPr>
      <w:r w:rsidRPr="008510FC">
        <w:rPr>
          <w:color w:val="7030A0"/>
        </w:rPr>
        <w:t xml:space="preserve">Dökümhanedeki tozların çoğu </w:t>
      </w:r>
      <w:proofErr w:type="spellStart"/>
      <w:r w:rsidRPr="008510FC">
        <w:rPr>
          <w:color w:val="7030A0"/>
        </w:rPr>
        <w:t>bentonit</w:t>
      </w:r>
      <w:proofErr w:type="spellEnd"/>
      <w:r w:rsidRPr="008510FC">
        <w:rPr>
          <w:color w:val="7030A0"/>
        </w:rPr>
        <w:t xml:space="preserve"> kilinden meydana gelir. 650 derecede sıvı metal ile </w:t>
      </w:r>
      <w:proofErr w:type="spellStart"/>
      <w:r w:rsidRPr="008510FC">
        <w:rPr>
          <w:color w:val="7030A0"/>
        </w:rPr>
        <w:t>bentonit</w:t>
      </w:r>
      <w:proofErr w:type="spellEnd"/>
      <w:r w:rsidRPr="008510FC">
        <w:rPr>
          <w:color w:val="7030A0"/>
        </w:rPr>
        <w:t xml:space="preserve"> temas ettiğinde çok daha küçük taneler oluşur. Taneler çok daha ince olduğu için çok daha yavaş çöker. </w:t>
      </w:r>
      <w:proofErr w:type="spellStart"/>
      <w:r w:rsidRPr="008510FC">
        <w:rPr>
          <w:color w:val="7030A0"/>
        </w:rPr>
        <w:t>Bentonit</w:t>
      </w:r>
      <w:proofErr w:type="spellEnd"/>
      <w:r w:rsidRPr="008510FC">
        <w:rPr>
          <w:color w:val="7030A0"/>
        </w:rPr>
        <w:t xml:space="preserve"> parçalanınca da toz sayısı artar. Dökümhanede toz tutmak bi</w:t>
      </w:r>
      <w:r>
        <w:rPr>
          <w:color w:val="7030A0"/>
        </w:rPr>
        <w:t>z</w:t>
      </w:r>
      <w:r w:rsidRPr="008510FC">
        <w:rPr>
          <w:color w:val="7030A0"/>
        </w:rPr>
        <w:t xml:space="preserve">im görevimiz. Buradaki toz da kil, kum, çakıldan meydana gelir. Dökümhanedeki tozların çapı daha küçüktür. </w:t>
      </w:r>
    </w:p>
    <w:p w:rsidR="00D446BD" w:rsidRPr="008510FC" w:rsidRDefault="00D446BD" w:rsidP="00D446BD">
      <w:pPr>
        <w:tabs>
          <w:tab w:val="left" w:pos="2340"/>
        </w:tabs>
        <w:rPr>
          <w:color w:val="7030A0"/>
        </w:rPr>
      </w:pPr>
      <w:r w:rsidRPr="008510FC">
        <w:rPr>
          <w:color w:val="7030A0"/>
        </w:rPr>
        <w:t xml:space="preserve">Ark ocaklarındaki tozlar ise çamurdan geliyor. </w:t>
      </w:r>
    </w:p>
    <w:p w:rsidR="00D446BD" w:rsidRPr="00BC7BFF" w:rsidRDefault="00D446BD" w:rsidP="00D446BD">
      <w:pPr>
        <w:rPr>
          <w:color w:val="00B0F0"/>
        </w:rPr>
      </w:pPr>
    </w:p>
    <w:p w:rsidR="00D446BD" w:rsidRDefault="00D446BD" w:rsidP="00D446BD">
      <w:pPr>
        <w:jc w:val="both"/>
        <w:rPr>
          <w:color w:val="FF0000"/>
        </w:rPr>
      </w:pPr>
      <w:r>
        <w:rPr>
          <w:color w:val="FF0000"/>
        </w:rPr>
        <w:t>Burun içindeki salgılar akciğere giden tozları tutar. Askeri araçlarda tozların motorun ömrünü kısaltmaması için filtre vardır  (Seramik =</w:t>
      </w:r>
      <w:proofErr w:type="gramStart"/>
      <w:r>
        <w:rPr>
          <w:color w:val="FF0000"/>
        </w:rPr>
        <w:t>toz , ark</w:t>
      </w:r>
      <w:proofErr w:type="gramEnd"/>
      <w:r>
        <w:rPr>
          <w:color w:val="FF0000"/>
        </w:rPr>
        <w:t xml:space="preserve"> ocağı =toz , döküm= toz , Yüksek fırın=toz )</w:t>
      </w:r>
    </w:p>
    <w:p w:rsidR="00D446BD" w:rsidRDefault="00D446BD" w:rsidP="00D446BD">
      <w:pPr>
        <w:jc w:val="both"/>
        <w:rPr>
          <w:color w:val="FF0000"/>
        </w:rPr>
      </w:pPr>
    </w:p>
    <w:p w:rsidR="00D446BD" w:rsidRPr="00BC7BFF" w:rsidRDefault="00D446BD" w:rsidP="00D446BD">
      <w:pPr>
        <w:tabs>
          <w:tab w:val="left" w:pos="2340"/>
        </w:tabs>
        <w:rPr>
          <w:color w:val="00B0F0"/>
        </w:rPr>
      </w:pPr>
      <w:r w:rsidRPr="008510FC">
        <w:rPr>
          <w:color w:val="7030A0"/>
        </w:rPr>
        <w:t xml:space="preserve">Seramik sektöründe tozları </w:t>
      </w:r>
      <w:proofErr w:type="gramStart"/>
      <w:r w:rsidRPr="008510FC">
        <w:rPr>
          <w:color w:val="7030A0"/>
        </w:rPr>
        <w:t>presleyip</w:t>
      </w:r>
      <w:proofErr w:type="gramEnd"/>
      <w:r w:rsidRPr="008510FC">
        <w:rPr>
          <w:color w:val="7030A0"/>
        </w:rPr>
        <w:t xml:space="preserve"> </w:t>
      </w:r>
      <w:proofErr w:type="spellStart"/>
      <w:r w:rsidRPr="008510FC">
        <w:rPr>
          <w:color w:val="7030A0"/>
        </w:rPr>
        <w:t>ekstrüzyona</w:t>
      </w:r>
      <w:proofErr w:type="spellEnd"/>
      <w:r w:rsidRPr="008510FC">
        <w:rPr>
          <w:color w:val="7030A0"/>
        </w:rPr>
        <w:t xml:space="preserve"> tabi tutup şekillendiriyoruz.</w:t>
      </w:r>
      <w:r w:rsidRPr="00BC7BFF">
        <w:rPr>
          <w:color w:val="00B0F0"/>
        </w:rPr>
        <w:t xml:space="preserve"> </w:t>
      </w:r>
    </w:p>
    <w:p w:rsidR="00D446BD" w:rsidRDefault="00D446BD" w:rsidP="00D446BD">
      <w:pPr>
        <w:jc w:val="both"/>
        <w:rPr>
          <w:color w:val="FF0000"/>
        </w:rPr>
      </w:pPr>
      <w:r>
        <w:rPr>
          <w:color w:val="FF0000"/>
        </w:rPr>
        <w:t xml:space="preserve"> </w:t>
      </w:r>
    </w:p>
    <w:p w:rsidR="00D446BD" w:rsidRDefault="00D446BD" w:rsidP="00D446BD">
      <w:pPr>
        <w:jc w:val="both"/>
        <w:rPr>
          <w:color w:val="FF0000"/>
        </w:rPr>
      </w:pPr>
      <w:r w:rsidRPr="007D4E8C">
        <w:rPr>
          <w:color w:val="FF0000"/>
        </w:rPr>
        <w:t xml:space="preserve">Seramik </w:t>
      </w:r>
      <w:proofErr w:type="spellStart"/>
      <w:r w:rsidRPr="007D4E8C">
        <w:rPr>
          <w:color w:val="FF0000"/>
        </w:rPr>
        <w:t>metalurjisinin</w:t>
      </w:r>
      <w:proofErr w:type="spellEnd"/>
      <w:r w:rsidRPr="007D4E8C">
        <w:rPr>
          <w:color w:val="FF0000"/>
        </w:rPr>
        <w:t xml:space="preserve"> temel formülüdür. Yağmur damlası bu kurala göre hareket ediyor olsaydı çok sert inmesi gerekirdi. </w:t>
      </w:r>
      <w:r>
        <w:rPr>
          <w:color w:val="FF0000"/>
        </w:rPr>
        <w:t>Dolu tanesi yerçekimi ivmesiyle düşseydi yeri delerdi. Limit hıza ulaştığından dolayı yeri delmiyor.</w:t>
      </w:r>
    </w:p>
    <w:p w:rsidR="00D446BD" w:rsidRDefault="00D446BD" w:rsidP="00D446BD">
      <w:pPr>
        <w:jc w:val="both"/>
        <w:rPr>
          <w:color w:val="FF0000"/>
        </w:rPr>
      </w:pPr>
      <w:r>
        <w:rPr>
          <w:color w:val="FF0000"/>
        </w:rPr>
        <w:t xml:space="preserve">Suda çökme </w:t>
      </w:r>
      <w:proofErr w:type="gramStart"/>
      <w:r>
        <w:rPr>
          <w:color w:val="FF0000"/>
        </w:rPr>
        <w:t>hızı , havaya</w:t>
      </w:r>
      <w:proofErr w:type="gramEnd"/>
      <w:r>
        <w:rPr>
          <w:color w:val="FF0000"/>
        </w:rPr>
        <w:t xml:space="preserve"> göre 100 kat daha az.</w:t>
      </w:r>
    </w:p>
    <w:p w:rsidR="00D446BD" w:rsidRPr="007D4E8C" w:rsidRDefault="00D446BD" w:rsidP="00D446BD">
      <w:pPr>
        <w:jc w:val="both"/>
        <w:rPr>
          <w:color w:val="FF0000"/>
        </w:rPr>
      </w:pPr>
      <w:r w:rsidRPr="007D4E8C">
        <w:rPr>
          <w:color w:val="FF0000"/>
        </w:rPr>
        <w:t>Taşlar, kum taneleri, çakıllar bu kurala göre hareket ediyorlar. Toz hava hareketlerinden etkileniyor ve kritik hız limitini geçemiyor.</w:t>
      </w:r>
    </w:p>
    <w:p w:rsidR="00D446BD" w:rsidRDefault="00D446BD" w:rsidP="00D446BD">
      <w:pPr>
        <w:jc w:val="both"/>
        <w:rPr>
          <w:color w:val="FF0000"/>
        </w:rPr>
      </w:pPr>
      <w:r w:rsidRPr="007D4E8C">
        <w:rPr>
          <w:color w:val="FF0000"/>
        </w:rPr>
        <w:t>Taş türü malzemelerin yoğunluğu 2</w:t>
      </w:r>
      <w:r>
        <w:rPr>
          <w:color w:val="FF0000"/>
        </w:rPr>
        <w:t>’</w:t>
      </w:r>
      <w:r w:rsidRPr="007D4E8C">
        <w:rPr>
          <w:color w:val="FF0000"/>
        </w:rPr>
        <w:t xml:space="preserve">dir. Suyun oda sıcaklığındaki viskozitesi 1 </w:t>
      </w:r>
      <w:proofErr w:type="spellStart"/>
      <w:r w:rsidRPr="007D4E8C">
        <w:rPr>
          <w:color w:val="FF0000"/>
        </w:rPr>
        <w:t>dir</w:t>
      </w:r>
      <w:proofErr w:type="spellEnd"/>
      <w:r w:rsidRPr="007D4E8C">
        <w:rPr>
          <w:color w:val="FF0000"/>
        </w:rPr>
        <w:t xml:space="preserve">. Mutfak yağının ise viskozitesi </w:t>
      </w:r>
      <w:proofErr w:type="gramStart"/>
      <w:r w:rsidRPr="007D4E8C">
        <w:rPr>
          <w:color w:val="FF0000"/>
        </w:rPr>
        <w:t>10 , yoğunluğu</w:t>
      </w:r>
      <w:proofErr w:type="gramEnd"/>
      <w:r w:rsidRPr="007D4E8C">
        <w:rPr>
          <w:color w:val="FF0000"/>
        </w:rPr>
        <w:t xml:space="preserve"> 0,8</w:t>
      </w:r>
      <w:r>
        <w:rPr>
          <w:color w:val="FF0000"/>
        </w:rPr>
        <w:t>’</w:t>
      </w:r>
      <w:r w:rsidRPr="007D4E8C">
        <w:rPr>
          <w:color w:val="FF0000"/>
        </w:rPr>
        <w:t>dir.</w:t>
      </w:r>
    </w:p>
    <w:p w:rsidR="00D446BD" w:rsidRDefault="00D446BD" w:rsidP="00D446BD">
      <w:pPr>
        <w:jc w:val="both"/>
        <w:rPr>
          <w:color w:val="FF0000"/>
        </w:rPr>
      </w:pPr>
    </w:p>
    <w:p w:rsidR="00D446BD" w:rsidRPr="00F95DB6" w:rsidRDefault="00D446BD" w:rsidP="00D446BD">
      <w:pPr>
        <w:rPr>
          <w:color w:val="7030A0"/>
        </w:rPr>
      </w:pPr>
      <w:r w:rsidRPr="00F95DB6">
        <w:rPr>
          <w:color w:val="7030A0"/>
        </w:rPr>
        <w:t>Tane çapını1 mikrometreden 104 mikrometreye çıkardığımız zaman hem havada hem</w:t>
      </w:r>
      <w:r>
        <w:rPr>
          <w:color w:val="7030A0"/>
        </w:rPr>
        <w:t xml:space="preserve"> </w:t>
      </w:r>
      <w:r w:rsidRPr="00F95DB6">
        <w:rPr>
          <w:color w:val="7030A0"/>
        </w:rPr>
        <w:t>de suda çökme hızı</w:t>
      </w:r>
      <w:r>
        <w:rPr>
          <w:color w:val="7030A0"/>
        </w:rPr>
        <w:t xml:space="preserve"> </w:t>
      </w:r>
      <w:r w:rsidRPr="00F95DB6">
        <w:rPr>
          <w:color w:val="7030A0"/>
        </w:rPr>
        <w:t>değerleri yaklaşık 10000 katına çıkmış olup formül ile uyum içindedir. Yarıçap hariç diğer değişkenlerin sabit</w:t>
      </w:r>
      <w:r>
        <w:rPr>
          <w:color w:val="7030A0"/>
        </w:rPr>
        <w:t xml:space="preserve"> </w:t>
      </w:r>
      <w:r w:rsidRPr="00F95DB6">
        <w:rPr>
          <w:color w:val="7030A0"/>
        </w:rPr>
        <w:t xml:space="preserve">kaldığı varsayılmaktadır. </w:t>
      </w:r>
    </w:p>
    <w:p w:rsidR="00D446BD" w:rsidRPr="007D4E8C" w:rsidRDefault="00D446BD" w:rsidP="00D446BD">
      <w:pPr>
        <w:jc w:val="both"/>
        <w:rPr>
          <w:color w:val="FF0000"/>
        </w:rPr>
      </w:pPr>
    </w:p>
    <w:p w:rsidR="00D446BD" w:rsidRPr="00992B06" w:rsidRDefault="00D446BD" w:rsidP="00D446BD"/>
    <w:p w:rsidR="00D446BD" w:rsidRPr="00992B06" w:rsidRDefault="00D446BD" w:rsidP="00D446BD">
      <w:r w:rsidRPr="00992B06">
        <w:t>Bu hız farkı hem yoğunluk farkından hem</w:t>
      </w:r>
      <w:r>
        <w:t xml:space="preserve"> </w:t>
      </w:r>
      <w:r w:rsidRPr="00992B06">
        <w:t>de akışkanların viskozitelerinin farklı olmasından ileri gelmektedir.</w:t>
      </w:r>
    </w:p>
    <w:p w:rsidR="00D446BD" w:rsidRPr="00992B06" w:rsidRDefault="00D446BD" w:rsidP="00D446BD">
      <w:pPr>
        <w:tabs>
          <w:tab w:val="left" w:pos="2340"/>
        </w:tabs>
        <w:jc w:val="both"/>
      </w:pPr>
      <w:proofErr w:type="spellStart"/>
      <w:r w:rsidRPr="00992B06">
        <w:t>Bentonit</w:t>
      </w:r>
      <w:proofErr w:type="spellEnd"/>
      <w:r w:rsidRPr="00992B06">
        <w:t xml:space="preserve"> çapı 0,01-0,1,  Kil </w:t>
      </w:r>
      <w:proofErr w:type="gramStart"/>
      <w:r w:rsidRPr="00992B06">
        <w:t>çapı   0</w:t>
      </w:r>
      <w:proofErr w:type="gramEnd"/>
      <w:r w:rsidRPr="00992B06">
        <w:t xml:space="preserve">,1-2 mikrometre kadardır. Bu nedenle çok yavaş çökerler.  Kilin yüzey alanı fazla olduğu için bağlama gücü fazladır. </w:t>
      </w:r>
      <w:proofErr w:type="spellStart"/>
      <w:r w:rsidRPr="00992B06">
        <w:t>Bentonitin</w:t>
      </w:r>
      <w:proofErr w:type="spellEnd"/>
      <w:r w:rsidRPr="00992B06">
        <w:t xml:space="preserve"> tane boyutu kile göre daha küçük olduğu için yüzey alanı daha fazladır </w:t>
      </w:r>
      <w:proofErr w:type="spellStart"/>
      <w:r w:rsidRPr="00992B06">
        <w:t>vr</w:t>
      </w:r>
      <w:proofErr w:type="spellEnd"/>
      <w:r w:rsidRPr="00992B06">
        <w:t xml:space="preserve"> bağlama gücü de daha fazladır. </w:t>
      </w:r>
    </w:p>
    <w:p w:rsidR="00D446BD" w:rsidRPr="00992B06" w:rsidRDefault="00D446BD" w:rsidP="00D446BD">
      <w:pPr>
        <w:jc w:val="both"/>
      </w:pPr>
      <w:r w:rsidRPr="00992B06">
        <w:t>Suyun viskozitesi 0-100C</w:t>
      </w:r>
      <w:r>
        <w:t xml:space="preserve"> </w:t>
      </w:r>
      <w:r w:rsidRPr="00992B06">
        <w:t xml:space="preserve">arasında sekizde birine düşmektedir. Sadece sıcaklık çökme hızını 8 katına çıkarmaktadır. Suya katılan tuzlar da viskoziteyi ciddi oranda etkilemektedir. Bu nedenle cevher zenginleştirmede bütün bunların </w:t>
      </w:r>
      <w:proofErr w:type="gramStart"/>
      <w:r w:rsidRPr="00992B06">
        <w:t>kombinasyonları</w:t>
      </w:r>
      <w:proofErr w:type="gramEnd"/>
      <w:r w:rsidRPr="00992B06">
        <w:t xml:space="preserve"> çok önemlidir.</w:t>
      </w:r>
      <w:r>
        <w:t xml:space="preserve"> </w:t>
      </w:r>
      <w:proofErr w:type="spellStart"/>
      <w:r w:rsidRPr="00992B06">
        <w:t>Flotasyon</w:t>
      </w:r>
      <w:proofErr w:type="spellEnd"/>
      <w:r w:rsidRPr="00992B06">
        <w:t xml:space="preserve"> koşullarıyla birlikte değerlendirilmelidir. Bütün bunların dışında sistemin hareket halinde olup olmamama durumuna göre</w:t>
      </w:r>
    </w:p>
    <w:p w:rsidR="00D446BD" w:rsidRPr="00992B06" w:rsidRDefault="00D446BD" w:rsidP="00D446BD">
      <w:pPr>
        <w:jc w:val="both"/>
      </w:pPr>
      <w:r w:rsidRPr="00992B06">
        <w:t>TİKSOTROPİC   (</w:t>
      </w:r>
      <w:proofErr w:type="spellStart"/>
      <w:r w:rsidRPr="00992B06">
        <w:t>Tixotrphy</w:t>
      </w:r>
      <w:proofErr w:type="spellEnd"/>
      <w:r w:rsidRPr="00992B06">
        <w:t>) özellik söz</w:t>
      </w:r>
      <w:r>
        <w:t xml:space="preserve"> </w:t>
      </w:r>
      <w:r w:rsidRPr="00992B06">
        <w:t>konusudur.</w:t>
      </w:r>
    </w:p>
    <w:p w:rsidR="00D446BD" w:rsidRPr="00992B06" w:rsidRDefault="00D446BD" w:rsidP="00D446BD">
      <w:pPr>
        <w:jc w:val="both"/>
      </w:pPr>
    </w:p>
    <w:p w:rsidR="00D446BD" w:rsidRDefault="00D446BD" w:rsidP="00D446BD">
      <w:pPr>
        <w:rPr>
          <w:b/>
          <w:color w:val="FF0000"/>
        </w:rPr>
      </w:pPr>
    </w:p>
    <w:p w:rsidR="00D446BD" w:rsidRPr="008B34FF" w:rsidRDefault="00D446BD" w:rsidP="00D446BD">
      <w:pPr>
        <w:rPr>
          <w:color w:val="FF0000"/>
        </w:rPr>
      </w:pPr>
      <w:r w:rsidRPr="008B34FF">
        <w:rPr>
          <w:b/>
          <w:color w:val="FF0000"/>
        </w:rPr>
        <w:t>SU VİSKOZİTESİNİN SICAKLIĞA BAĞLI DEĞİŞİMİ</w:t>
      </w:r>
    </w:p>
    <w:p w:rsidR="00D446BD" w:rsidRPr="00FE3219" w:rsidRDefault="00D446BD" w:rsidP="00D446BD">
      <w:pPr>
        <w:spacing w:line="360" w:lineRule="auto"/>
        <w:jc w:val="both"/>
      </w:pPr>
    </w:p>
    <w:p w:rsidR="00D446BD" w:rsidRPr="00FE3219" w:rsidRDefault="00D446BD" w:rsidP="00D446BD">
      <w:pPr>
        <w:spacing w:line="360" w:lineRule="auto"/>
        <w:jc w:val="center"/>
      </w:pPr>
      <w:r w:rsidRPr="00E620E4">
        <w:rPr>
          <w:noProof/>
        </w:rPr>
        <w:drawing>
          <wp:inline distT="0" distB="0" distL="0" distR="0" wp14:anchorId="3FD8D2DB" wp14:editId="7C1DEB6E">
            <wp:extent cx="4695825" cy="2657475"/>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46BD" w:rsidRPr="00FE3219" w:rsidRDefault="00D446BD" w:rsidP="00D446BD">
      <w:pPr>
        <w:spacing w:line="360" w:lineRule="auto"/>
        <w:jc w:val="center"/>
      </w:pPr>
      <w:r w:rsidRPr="00FE3219">
        <w:t>Şekil - Viskozite-sıcaklık grafiği</w:t>
      </w:r>
    </w:p>
    <w:p w:rsidR="00D446BD" w:rsidRPr="00FE3219" w:rsidRDefault="00D446BD" w:rsidP="00D446BD">
      <w:pPr>
        <w:spacing w:line="360" w:lineRule="auto"/>
        <w:jc w:val="both"/>
      </w:pPr>
      <w:r w:rsidRPr="00FE3219">
        <w:t>Şekilde su viskozitesinin sıcaklığa bağlı nasıl değiştiği görülmektedir.</w:t>
      </w:r>
      <w:r>
        <w:t xml:space="preserve"> </w:t>
      </w:r>
      <w:r w:rsidRPr="00FE3219">
        <w:t xml:space="preserve">Suyun akıcılığı sıcaklığa bağlı artarken seramik bünyelerde </w:t>
      </w:r>
      <w:proofErr w:type="spellStart"/>
      <w:r w:rsidRPr="00FE3219">
        <w:t>gradyant</w:t>
      </w:r>
      <w:proofErr w:type="spellEnd"/>
      <w:r w:rsidRPr="00FE3219">
        <w:t xml:space="preserve"> azalır.</w:t>
      </w:r>
      <w:r>
        <w:t xml:space="preserve"> </w:t>
      </w:r>
      <w:r w:rsidRPr="00FE3219">
        <w:t>Bu işlem dikkatli uygulanmalıdır aksi halde çatlamalar artar.</w:t>
      </w:r>
      <w:r>
        <w:t xml:space="preserve"> </w:t>
      </w:r>
      <w:r w:rsidRPr="00FE3219">
        <w:t xml:space="preserve">0-100 C arasında viskozite 1/8 düşünce </w:t>
      </w:r>
      <w:proofErr w:type="spellStart"/>
      <w:r w:rsidRPr="00FE3219">
        <w:t>stokes’te</w:t>
      </w:r>
      <w:proofErr w:type="spellEnd"/>
      <w:r w:rsidRPr="00FE3219">
        <w:t xml:space="preserve"> çökme hızı 8 katına çıkar</w:t>
      </w:r>
    </w:p>
    <w:p w:rsidR="00D446BD" w:rsidRPr="008B34FF" w:rsidRDefault="00D446BD" w:rsidP="00D446BD">
      <w:pPr>
        <w:rPr>
          <w:color w:val="FF0000"/>
        </w:rPr>
      </w:pPr>
    </w:p>
    <w:p w:rsidR="00D446BD" w:rsidRPr="008B34FF" w:rsidRDefault="00D446BD" w:rsidP="00D446BD">
      <w:pPr>
        <w:jc w:val="both"/>
        <w:rPr>
          <w:color w:val="FF0000"/>
        </w:rPr>
      </w:pPr>
      <w:proofErr w:type="gramStart"/>
      <w:r w:rsidRPr="008B34FF">
        <w:rPr>
          <w:color w:val="FF0000"/>
        </w:rPr>
        <w:t>su</w:t>
      </w:r>
      <w:proofErr w:type="gramEnd"/>
      <w:r w:rsidRPr="008B34FF">
        <w:rPr>
          <w:color w:val="FF0000"/>
        </w:rPr>
        <w:t xml:space="preserve"> viskozitesinin sıcaklığa bağlı değişimi norton(1973) tarafından verilmiştir. Viskozite sıcaklığa bağlı olarak parabolik yani çok hızlı düşmektedir. Viskozitenin bu hızlı düşüşü seramikl</w:t>
      </w:r>
      <w:r>
        <w:rPr>
          <w:color w:val="FF0000"/>
        </w:rPr>
        <w:t>erin</w:t>
      </w:r>
      <w:r w:rsidRPr="008B34FF">
        <w:rPr>
          <w:color w:val="FF0000"/>
        </w:rPr>
        <w:t xml:space="preserve"> üretiminde ne büyük sorunlardan biri olan kuruma küçülmesi sorununa çözüm getirmektedir. Çünkü su </w:t>
      </w:r>
      <w:proofErr w:type="spellStart"/>
      <w:r w:rsidRPr="008B34FF">
        <w:rPr>
          <w:color w:val="FF0000"/>
        </w:rPr>
        <w:t>gradyanını</w:t>
      </w:r>
      <w:proofErr w:type="spellEnd"/>
      <w:r w:rsidRPr="008B34FF">
        <w:rPr>
          <w:color w:val="FF0000"/>
        </w:rPr>
        <w:t xml:space="preserve"> azaltmaktadır. Diyagrama göre 0oC’de viskozite 0,020 </w:t>
      </w:r>
      <w:proofErr w:type="spellStart"/>
      <w:r w:rsidRPr="008B34FF">
        <w:rPr>
          <w:color w:val="FF0000"/>
        </w:rPr>
        <w:t>poises</w:t>
      </w:r>
      <w:proofErr w:type="spellEnd"/>
      <w:r w:rsidRPr="008B34FF">
        <w:rPr>
          <w:color w:val="FF0000"/>
        </w:rPr>
        <w:t xml:space="preserve">, 20 o C de viskozite 0,009 </w:t>
      </w:r>
      <w:proofErr w:type="spellStart"/>
      <w:r w:rsidRPr="008B34FF">
        <w:rPr>
          <w:color w:val="FF0000"/>
        </w:rPr>
        <w:t>poises</w:t>
      </w:r>
      <w:proofErr w:type="spellEnd"/>
      <w:r w:rsidRPr="008B34FF">
        <w:rPr>
          <w:color w:val="FF0000"/>
        </w:rPr>
        <w:t xml:space="preserve"> olup yaklaşık %45 e düşmektedir. Bu hızlı düşüş 0-20 derece arasında bile viskozitenin ne kadar değiştiğini göstermektedir. Kışın bir tavayı yıkadığımız zaman ters çevirdiğimizde su dökülür.</w:t>
      </w:r>
    </w:p>
    <w:p w:rsidR="00D446BD" w:rsidRPr="00992B06" w:rsidRDefault="00D446BD" w:rsidP="00D446BD">
      <w:pPr>
        <w:jc w:val="both"/>
      </w:pPr>
    </w:p>
    <w:p w:rsidR="00D446BD" w:rsidRPr="00992B06" w:rsidRDefault="00D446BD" w:rsidP="00D446BD">
      <w:pPr>
        <w:jc w:val="both"/>
      </w:pPr>
      <w:r w:rsidRPr="00992B06">
        <w:t xml:space="preserve">1--  Su viskozitesi 0-100 C </w:t>
      </w:r>
      <w:proofErr w:type="gramStart"/>
      <w:r w:rsidRPr="00992B06">
        <w:t>arasında  8’de</w:t>
      </w:r>
      <w:proofErr w:type="gramEnd"/>
      <w:r w:rsidRPr="00992B06">
        <w:t xml:space="preserve"> birine düşerken çökme hızı 8 katına çıkar. Cevher zenginleştirme de çok önemlidir.</w:t>
      </w:r>
    </w:p>
    <w:p w:rsidR="00D446BD" w:rsidRPr="00992B06" w:rsidRDefault="00D446BD" w:rsidP="00D446BD">
      <w:pPr>
        <w:jc w:val="both"/>
      </w:pPr>
      <w:r w:rsidRPr="00992B06">
        <w:t>2--  Merkezkaç kuvvet etkisinde çökme çok önemlidir.</w:t>
      </w:r>
    </w:p>
    <w:p w:rsidR="00D446BD" w:rsidRPr="00992B06" w:rsidRDefault="00D446BD" w:rsidP="00D446BD">
      <w:pPr>
        <w:jc w:val="both"/>
      </w:pPr>
      <w:r w:rsidRPr="00992B06">
        <w:t xml:space="preserve">3—Çökme ve </w:t>
      </w:r>
      <w:proofErr w:type="spellStart"/>
      <w:r w:rsidRPr="00992B06">
        <w:t>flotasyon</w:t>
      </w:r>
      <w:proofErr w:type="spellEnd"/>
      <w:r w:rsidRPr="00992B06">
        <w:t xml:space="preserve"> farklı fazların ayrılmasında çok önemli rol oynar.</w:t>
      </w:r>
    </w:p>
    <w:p w:rsidR="00D446BD" w:rsidRPr="00992B06" w:rsidRDefault="00D446BD" w:rsidP="00D446BD">
      <w:pPr>
        <w:jc w:val="both"/>
      </w:pPr>
      <w:r w:rsidRPr="00992B06">
        <w:t xml:space="preserve">4-- </w:t>
      </w:r>
      <w:proofErr w:type="spellStart"/>
      <w:r w:rsidRPr="00992B06">
        <w:t>Bentonit</w:t>
      </w:r>
      <w:proofErr w:type="spellEnd"/>
      <w:r w:rsidRPr="00992B06">
        <w:t xml:space="preserve">-üzüm posasını </w:t>
      </w:r>
      <w:proofErr w:type="spellStart"/>
      <w:r w:rsidRPr="00992B06">
        <w:t>çökürür</w:t>
      </w:r>
      <w:proofErr w:type="spellEnd"/>
      <w:r w:rsidRPr="00992B06">
        <w:t xml:space="preserve">,   emaye süspansiyonunu çökmesini yavaşlatır.  </w:t>
      </w:r>
    </w:p>
    <w:p w:rsidR="00D446BD" w:rsidRPr="00992B06" w:rsidRDefault="00D446BD" w:rsidP="00D446BD">
      <w:pPr>
        <w:jc w:val="both"/>
        <w:rPr>
          <w:color w:val="FF0000"/>
        </w:rPr>
      </w:pPr>
    </w:p>
    <w:p w:rsidR="00D446BD" w:rsidRPr="004F2075" w:rsidRDefault="00D446BD" w:rsidP="00D446BD"/>
    <w:p w:rsidR="00D446BD" w:rsidRPr="004F2075" w:rsidRDefault="00D446BD" w:rsidP="00D446BD">
      <w:r w:rsidRPr="004F2075">
        <w:t xml:space="preserve">1--  Su viskozitesi 0-100 C </w:t>
      </w:r>
      <w:proofErr w:type="gramStart"/>
      <w:r w:rsidRPr="004F2075">
        <w:t>arasında  8’de</w:t>
      </w:r>
      <w:proofErr w:type="gramEnd"/>
      <w:r w:rsidRPr="004F2075">
        <w:t xml:space="preserve"> birine düşerken çökme hızı 8 katına çıkar. </w:t>
      </w:r>
    </w:p>
    <w:p w:rsidR="00D446BD" w:rsidRPr="004F2075" w:rsidRDefault="00D446BD" w:rsidP="00D446BD">
      <w:r w:rsidRPr="004F2075">
        <w:t xml:space="preserve">Cevher zenginleştirmede çok etkili bir araçtır. Sıcaklığın yükselmesi cevherdeki gaz ve gaz unsurların genleşmesine ve daha hızlı yükselmesine neden olur çökme ve yüzme hızlanır. </w:t>
      </w:r>
    </w:p>
    <w:p w:rsidR="00D446BD" w:rsidRPr="004F2075" w:rsidRDefault="00D446BD" w:rsidP="00D446BD">
      <w:r w:rsidRPr="004F2075">
        <w:t>Sıcaklığı artırınca seramik tozların çökmesi de aynı şekilde hızlanır.  Cevher zenginleştirme de çok önemlidir(</w:t>
      </w:r>
      <w:proofErr w:type="spellStart"/>
      <w:r w:rsidRPr="004F2075">
        <w:t>Gravitasyon</w:t>
      </w:r>
      <w:proofErr w:type="spellEnd"/>
      <w:r w:rsidRPr="004F2075">
        <w:t>).</w:t>
      </w:r>
    </w:p>
    <w:p w:rsidR="00D446BD" w:rsidRPr="004F2075" w:rsidRDefault="00D446BD" w:rsidP="00D446BD">
      <w:r w:rsidRPr="004F2075">
        <w:t xml:space="preserve">Şekilde su viskozitesinin sıcaklığa bağlı nasıl değiştiği </w:t>
      </w:r>
      <w:proofErr w:type="spellStart"/>
      <w:proofErr w:type="gramStart"/>
      <w:r w:rsidRPr="004F2075">
        <w:t>görülmektedir.Suyun</w:t>
      </w:r>
      <w:proofErr w:type="spellEnd"/>
      <w:proofErr w:type="gramEnd"/>
      <w:r w:rsidRPr="004F2075">
        <w:t xml:space="preserve"> akıcılığı sıcaklığa bağlı artarken seramik bünyelerde </w:t>
      </w:r>
      <w:proofErr w:type="spellStart"/>
      <w:r w:rsidRPr="004F2075">
        <w:t>gradyant</w:t>
      </w:r>
      <w:proofErr w:type="spellEnd"/>
      <w:r w:rsidRPr="004F2075">
        <w:t xml:space="preserve"> </w:t>
      </w:r>
      <w:proofErr w:type="spellStart"/>
      <w:r w:rsidRPr="004F2075">
        <w:t>azalır.Bu</w:t>
      </w:r>
      <w:proofErr w:type="spellEnd"/>
      <w:r w:rsidRPr="004F2075">
        <w:t xml:space="preserve"> işlem dikkatli uygulanmalıdır aksi halde çatlamalar artar.</w:t>
      </w:r>
    </w:p>
    <w:p w:rsidR="00D446BD" w:rsidRPr="004F2075" w:rsidRDefault="00D446BD" w:rsidP="00D446BD">
      <w:r w:rsidRPr="004F2075">
        <w:t xml:space="preserve">0-100 C arasında viskozite 1/8 düşünce </w:t>
      </w:r>
      <w:proofErr w:type="spellStart"/>
      <w:r w:rsidRPr="004F2075">
        <w:t>stokes’te</w:t>
      </w:r>
      <w:proofErr w:type="spellEnd"/>
      <w:r w:rsidRPr="004F2075">
        <w:t xml:space="preserve"> çökme hızı 8 katına çıkar</w:t>
      </w:r>
    </w:p>
    <w:p w:rsidR="00D446BD" w:rsidRPr="008510FC" w:rsidRDefault="00D446BD" w:rsidP="00D446BD">
      <w:pPr>
        <w:tabs>
          <w:tab w:val="left" w:pos="2340"/>
        </w:tabs>
        <w:rPr>
          <w:color w:val="7030A0"/>
        </w:rPr>
      </w:pPr>
    </w:p>
    <w:p w:rsidR="00D446BD" w:rsidRPr="008510FC" w:rsidRDefault="00D446BD" w:rsidP="00D446BD">
      <w:pPr>
        <w:tabs>
          <w:tab w:val="left" w:pos="2340"/>
        </w:tabs>
        <w:rPr>
          <w:color w:val="7030A0"/>
        </w:rPr>
      </w:pPr>
      <w:r w:rsidRPr="008510FC">
        <w:rPr>
          <w:color w:val="7030A0"/>
        </w:rPr>
        <w:t>Beyaz metal katılaşırken (kurşun-</w:t>
      </w:r>
      <w:proofErr w:type="spellStart"/>
      <w:r w:rsidRPr="008510FC">
        <w:rPr>
          <w:color w:val="7030A0"/>
        </w:rPr>
        <w:t>antimor</w:t>
      </w:r>
      <w:proofErr w:type="spellEnd"/>
      <w:r w:rsidRPr="008510FC">
        <w:rPr>
          <w:color w:val="7030A0"/>
        </w:rPr>
        <w:t xml:space="preserve">) onun içerisinde </w:t>
      </w:r>
      <w:proofErr w:type="spellStart"/>
      <w:r w:rsidRPr="008510FC">
        <w:rPr>
          <w:color w:val="7030A0"/>
        </w:rPr>
        <w:t>küboit</w:t>
      </w:r>
      <w:proofErr w:type="spellEnd"/>
      <w:r w:rsidRPr="008510FC">
        <w:rPr>
          <w:color w:val="7030A0"/>
        </w:rPr>
        <w:t xml:space="preserve"> katılaşma sırasında yüzeye doğru çıkıyor ve </w:t>
      </w:r>
      <w:proofErr w:type="spellStart"/>
      <w:r w:rsidRPr="008510FC">
        <w:rPr>
          <w:color w:val="7030A0"/>
        </w:rPr>
        <w:t>küboit</w:t>
      </w:r>
      <w:proofErr w:type="spellEnd"/>
      <w:r w:rsidRPr="008510FC">
        <w:rPr>
          <w:color w:val="7030A0"/>
        </w:rPr>
        <w:t xml:space="preserve"> miktarı artıyor. Gövde yumuşak metal kurşundan oluşurken yüzeyde </w:t>
      </w:r>
      <w:proofErr w:type="spellStart"/>
      <w:r w:rsidRPr="008510FC">
        <w:rPr>
          <w:color w:val="7030A0"/>
        </w:rPr>
        <w:t>küboit</w:t>
      </w:r>
      <w:proofErr w:type="spellEnd"/>
      <w:r w:rsidRPr="008510FC">
        <w:rPr>
          <w:color w:val="7030A0"/>
        </w:rPr>
        <w:t xml:space="preserve"> miktarı artıyor. Böylece heterojen bir yapı oluşuyor. </w:t>
      </w:r>
    </w:p>
    <w:p w:rsidR="00D446BD" w:rsidRPr="008510FC" w:rsidRDefault="00D446BD" w:rsidP="00D446BD">
      <w:pPr>
        <w:tabs>
          <w:tab w:val="left" w:pos="2340"/>
        </w:tabs>
        <w:rPr>
          <w:color w:val="7030A0"/>
        </w:rPr>
      </w:pPr>
      <w:r w:rsidRPr="008510FC">
        <w:rPr>
          <w:color w:val="7030A0"/>
        </w:rPr>
        <w:t xml:space="preserve">Döner miller sert </w:t>
      </w:r>
      <w:proofErr w:type="spellStart"/>
      <w:r w:rsidRPr="008510FC">
        <w:rPr>
          <w:color w:val="7030A0"/>
        </w:rPr>
        <w:t>küboitler</w:t>
      </w:r>
      <w:proofErr w:type="spellEnd"/>
      <w:r w:rsidRPr="008510FC">
        <w:rPr>
          <w:color w:val="7030A0"/>
        </w:rPr>
        <w:t xml:space="preserve"> tarafından taşınıyor. </w:t>
      </w:r>
    </w:p>
    <w:p w:rsidR="00D446BD" w:rsidRDefault="00D446BD" w:rsidP="00D446BD">
      <w:pPr>
        <w:jc w:val="both"/>
      </w:pPr>
    </w:p>
    <w:p w:rsidR="00D446BD" w:rsidRDefault="00D446BD" w:rsidP="00D446BD">
      <w:pPr>
        <w:jc w:val="both"/>
        <w:rPr>
          <w:color w:val="FF0000"/>
        </w:rPr>
      </w:pPr>
      <w:r>
        <w:rPr>
          <w:color w:val="FF0000"/>
        </w:rPr>
        <w:t>SAĞLIK</w:t>
      </w:r>
    </w:p>
    <w:p w:rsidR="00D446BD" w:rsidRDefault="00D446BD" w:rsidP="00D446BD">
      <w:pPr>
        <w:numPr>
          <w:ilvl w:val="0"/>
          <w:numId w:val="1"/>
        </w:numPr>
        <w:jc w:val="both"/>
        <w:rPr>
          <w:color w:val="FF0000"/>
        </w:rPr>
      </w:pPr>
      <w:r>
        <w:rPr>
          <w:color w:val="FF0000"/>
        </w:rPr>
        <w:t xml:space="preserve">Toza karşı alerjisi olanlara elektrostatik toz tutucu kullanılabilir. </w:t>
      </w:r>
      <w:proofErr w:type="spellStart"/>
      <w:r>
        <w:rPr>
          <w:color w:val="FF0000"/>
        </w:rPr>
        <w:t>Faranjite</w:t>
      </w:r>
      <w:proofErr w:type="spellEnd"/>
      <w:r>
        <w:rPr>
          <w:color w:val="FF0000"/>
        </w:rPr>
        <w:t xml:space="preserve"> neden olur. Evdeki tozsuz ortama alışan insan dışarıdaki tozlardan </w:t>
      </w:r>
      <w:proofErr w:type="spellStart"/>
      <w:r>
        <w:rPr>
          <w:color w:val="FF0000"/>
        </w:rPr>
        <w:t>faranjit</w:t>
      </w:r>
      <w:proofErr w:type="spellEnd"/>
      <w:r>
        <w:rPr>
          <w:color w:val="FF0000"/>
        </w:rPr>
        <w:t xml:space="preserve"> olur. </w:t>
      </w:r>
    </w:p>
    <w:p w:rsidR="00D446BD" w:rsidRDefault="00D446BD" w:rsidP="00D446BD">
      <w:pPr>
        <w:numPr>
          <w:ilvl w:val="0"/>
          <w:numId w:val="1"/>
        </w:numPr>
        <w:jc w:val="both"/>
        <w:rPr>
          <w:color w:val="FF0000"/>
        </w:rPr>
      </w:pPr>
      <w:r>
        <w:rPr>
          <w:color w:val="FF0000"/>
        </w:rPr>
        <w:t>Bir evin camı devamlı açık olursa evde toz birikir.</w:t>
      </w:r>
    </w:p>
    <w:p w:rsidR="00D446BD" w:rsidRDefault="00D446BD" w:rsidP="00D446BD">
      <w:pPr>
        <w:numPr>
          <w:ilvl w:val="0"/>
          <w:numId w:val="1"/>
        </w:numPr>
        <w:jc w:val="both"/>
        <w:rPr>
          <w:color w:val="FF0000"/>
        </w:rPr>
      </w:pPr>
      <w:r>
        <w:rPr>
          <w:color w:val="FF0000"/>
        </w:rPr>
        <w:t>Çamurlu suda yüzerken kulakta toz birikir.</w:t>
      </w:r>
    </w:p>
    <w:p w:rsidR="00D446BD" w:rsidRDefault="00D446BD" w:rsidP="00D446BD">
      <w:pPr>
        <w:numPr>
          <w:ilvl w:val="0"/>
          <w:numId w:val="1"/>
        </w:numPr>
        <w:jc w:val="both"/>
        <w:rPr>
          <w:color w:val="FF0000"/>
        </w:rPr>
      </w:pPr>
      <w:r>
        <w:rPr>
          <w:color w:val="FF0000"/>
        </w:rPr>
        <w:t xml:space="preserve">Rus tankları dünya savaşında filtrelerin tıkanması sonucu </w:t>
      </w:r>
      <w:proofErr w:type="spellStart"/>
      <w:r>
        <w:rPr>
          <w:color w:val="FF0000"/>
        </w:rPr>
        <w:t>mohrs</w:t>
      </w:r>
      <w:proofErr w:type="spellEnd"/>
      <w:r>
        <w:rPr>
          <w:color w:val="FF0000"/>
        </w:rPr>
        <w:t xml:space="preserve"> sertliği 7 olan kuvars tozları tarafından çizilerek %90 ömür kaybı ile devre dışı kalmıştır.(çeliği bile çizer)</w:t>
      </w:r>
    </w:p>
    <w:p w:rsidR="00D446BD" w:rsidRDefault="00D446BD" w:rsidP="00D446BD">
      <w:pPr>
        <w:pStyle w:val="Altbilgi"/>
        <w:tabs>
          <w:tab w:val="left" w:pos="708"/>
        </w:tabs>
        <w:jc w:val="both"/>
        <w:rPr>
          <w:sz w:val="24"/>
          <w:szCs w:val="24"/>
        </w:rPr>
      </w:pPr>
    </w:p>
    <w:p w:rsidR="00D446BD" w:rsidRDefault="00D446BD" w:rsidP="00D446BD"/>
    <w:p w:rsidR="00D446BD" w:rsidRDefault="00D446BD" w:rsidP="00D446BD">
      <w:r>
        <w:t xml:space="preserve">FLOTASYONLA </w:t>
      </w:r>
      <w:r w:rsidRPr="00992C02">
        <w:t>ZENGİNLEŞTİRME YÖNTEMLERİ:</w:t>
      </w:r>
      <w:r>
        <w:t xml:space="preserve">                                                                                                                                       </w:t>
      </w:r>
    </w:p>
    <w:p w:rsidR="00D446BD" w:rsidRDefault="00D446BD" w:rsidP="00D446BD">
      <w:pPr>
        <w:rPr>
          <w:rFonts w:cstheme="minorHAnsi"/>
          <w:b/>
          <w:bCs/>
          <w:color w:val="FF0000"/>
        </w:rPr>
      </w:pPr>
      <w:proofErr w:type="spellStart"/>
      <w:r w:rsidRPr="00DD4E73">
        <w:rPr>
          <w:rFonts w:cstheme="minorHAnsi"/>
          <w:b/>
          <w:bCs/>
          <w:i/>
          <w:color w:val="FF0000"/>
        </w:rPr>
        <w:t>Fizikokimyasal</w:t>
      </w:r>
      <w:proofErr w:type="spellEnd"/>
      <w:r w:rsidRPr="00DD4E73">
        <w:rPr>
          <w:rFonts w:cstheme="minorHAnsi"/>
          <w:b/>
          <w:bCs/>
          <w:i/>
          <w:color w:val="FF0000"/>
        </w:rPr>
        <w:t xml:space="preserve"> özelliklerinden yararlanılarak yapılanlar</w:t>
      </w:r>
      <w:r>
        <w:rPr>
          <w:rFonts w:cstheme="minorHAnsi"/>
          <w:b/>
          <w:bCs/>
          <w:i/>
          <w:color w:val="FF0000"/>
        </w:rPr>
        <w:t xml:space="preserve"> </w:t>
      </w:r>
      <w:r>
        <w:rPr>
          <w:rFonts w:cstheme="minorHAnsi"/>
          <w:b/>
          <w:bCs/>
          <w:color w:val="FF0000"/>
        </w:rPr>
        <w:t xml:space="preserve"> </w:t>
      </w:r>
      <w:r w:rsidRPr="00DD4E73">
        <w:rPr>
          <w:rFonts w:cstheme="minorHAnsi"/>
          <w:b/>
          <w:bCs/>
          <w:color w:val="FF0000"/>
        </w:rPr>
        <w:t xml:space="preserve"> </w:t>
      </w:r>
    </w:p>
    <w:p w:rsidR="00D446BD" w:rsidRPr="009D6E6E" w:rsidRDefault="00D446BD" w:rsidP="00D446BD">
      <w:pPr>
        <w:shd w:val="clear" w:color="auto" w:fill="FFFFFF"/>
        <w:spacing w:before="120"/>
        <w:rPr>
          <w:rFonts w:ascii="Arial" w:hAnsi="Arial" w:cs="Arial"/>
          <w:color w:val="222222"/>
          <w:sz w:val="21"/>
          <w:szCs w:val="21"/>
        </w:rPr>
      </w:pPr>
      <w:proofErr w:type="spellStart"/>
      <w:r w:rsidRPr="009D6E6E">
        <w:rPr>
          <w:rFonts w:ascii="Arial" w:hAnsi="Arial" w:cs="Arial"/>
          <w:b/>
          <w:bCs/>
          <w:color w:val="222222"/>
          <w:sz w:val="21"/>
          <w:szCs w:val="21"/>
        </w:rPr>
        <w:t>Flotasyon</w:t>
      </w:r>
      <w:proofErr w:type="spellEnd"/>
      <w:r w:rsidRPr="009D6E6E">
        <w:rPr>
          <w:rFonts w:ascii="Arial" w:hAnsi="Arial" w:cs="Arial"/>
          <w:color w:val="222222"/>
          <w:sz w:val="21"/>
          <w:szCs w:val="21"/>
        </w:rPr>
        <w:t> veya </w:t>
      </w:r>
      <w:hyperlink r:id="rId9" w:tooltip="Yüzdürme (sayfa mevcut değil)" w:history="1">
        <w:r w:rsidRPr="009D6E6E">
          <w:rPr>
            <w:rFonts w:ascii="Arial" w:hAnsi="Arial" w:cs="Arial"/>
            <w:b/>
            <w:bCs/>
            <w:color w:val="A55858"/>
            <w:sz w:val="21"/>
            <w:szCs w:val="21"/>
          </w:rPr>
          <w:t>yüzdürme</w:t>
        </w:r>
      </w:hyperlink>
      <w:r w:rsidRPr="009D6E6E">
        <w:rPr>
          <w:rFonts w:ascii="Arial" w:hAnsi="Arial" w:cs="Arial"/>
          <w:color w:val="222222"/>
          <w:sz w:val="21"/>
          <w:szCs w:val="21"/>
        </w:rPr>
        <w:t> yöntemi, üretilecek cevherin su sevme (</w:t>
      </w:r>
      <w:proofErr w:type="spellStart"/>
      <w:r w:rsidRPr="009D6E6E">
        <w:rPr>
          <w:rFonts w:ascii="Arial" w:hAnsi="Arial" w:cs="Arial"/>
          <w:color w:val="222222"/>
          <w:sz w:val="21"/>
          <w:szCs w:val="21"/>
        </w:rPr>
        <w:t>hidrofilik</w:t>
      </w:r>
      <w:proofErr w:type="spellEnd"/>
      <w:r w:rsidRPr="009D6E6E">
        <w:rPr>
          <w:rFonts w:ascii="Arial" w:hAnsi="Arial" w:cs="Arial"/>
          <w:color w:val="222222"/>
          <w:sz w:val="21"/>
          <w:szCs w:val="21"/>
        </w:rPr>
        <w:t>) ve </w:t>
      </w:r>
      <w:hyperlink r:id="rId10" w:tooltip="Su" w:history="1">
        <w:r w:rsidRPr="009D6E6E">
          <w:rPr>
            <w:rFonts w:ascii="Arial" w:hAnsi="Arial" w:cs="Arial"/>
            <w:color w:val="0B0080"/>
            <w:sz w:val="21"/>
            <w:szCs w:val="21"/>
          </w:rPr>
          <w:t>su</w:t>
        </w:r>
      </w:hyperlink>
      <w:r w:rsidRPr="009D6E6E">
        <w:rPr>
          <w:rFonts w:ascii="Arial" w:hAnsi="Arial" w:cs="Arial"/>
          <w:color w:val="222222"/>
          <w:sz w:val="21"/>
          <w:szCs w:val="21"/>
        </w:rPr>
        <w:t> sevmeme (</w:t>
      </w:r>
      <w:proofErr w:type="spellStart"/>
      <w:r w:rsidRPr="009D6E6E">
        <w:rPr>
          <w:rFonts w:ascii="Arial" w:hAnsi="Arial" w:cs="Arial"/>
          <w:color w:val="222222"/>
          <w:sz w:val="21"/>
          <w:szCs w:val="21"/>
        </w:rPr>
        <w:t>hidrofobik</w:t>
      </w:r>
      <w:proofErr w:type="spellEnd"/>
      <w:r w:rsidRPr="009D6E6E">
        <w:rPr>
          <w:rFonts w:ascii="Arial" w:hAnsi="Arial" w:cs="Arial"/>
          <w:color w:val="222222"/>
          <w:sz w:val="21"/>
          <w:szCs w:val="21"/>
        </w:rPr>
        <w:t>) özelliklerini kullanarak </w:t>
      </w:r>
      <w:hyperlink r:id="rId11" w:tooltip="Sıvı" w:history="1">
        <w:r w:rsidRPr="009D6E6E">
          <w:rPr>
            <w:rFonts w:ascii="Arial" w:hAnsi="Arial" w:cs="Arial"/>
            <w:color w:val="0B0080"/>
            <w:sz w:val="21"/>
            <w:szCs w:val="21"/>
          </w:rPr>
          <w:t>sıvı</w:t>
        </w:r>
      </w:hyperlink>
      <w:r w:rsidRPr="009D6E6E">
        <w:rPr>
          <w:rFonts w:ascii="Arial" w:hAnsi="Arial" w:cs="Arial"/>
          <w:color w:val="222222"/>
          <w:sz w:val="21"/>
          <w:szCs w:val="21"/>
        </w:rPr>
        <w:t> içerisinde kabarcık oluşturarak suda yüzmesi veya batması ile diğer malzemelerden ayrılmasını sağlayan bir zenginleştirme yöntemidir.</w:t>
      </w:r>
    </w:p>
    <w:p w:rsidR="00D446BD" w:rsidRPr="00DD4E73" w:rsidRDefault="00D446BD" w:rsidP="00D446BD">
      <w:pPr>
        <w:shd w:val="clear" w:color="auto" w:fill="FFFFFF"/>
        <w:spacing w:before="120"/>
        <w:rPr>
          <w:rFonts w:cstheme="minorHAnsi"/>
          <w:color w:val="FF0000"/>
        </w:rPr>
      </w:pPr>
      <w:r w:rsidRPr="00DD4E73">
        <w:rPr>
          <w:rFonts w:cstheme="minorHAnsi"/>
          <w:color w:val="FF0000"/>
        </w:rPr>
        <w:t xml:space="preserve">Çeşitli kimyasal maddeler kullanılarak, minerallerin suya veya havaya karşı seçimli yaklaşmalarından yararlanılarak yapılan bir </w:t>
      </w:r>
      <w:proofErr w:type="spellStart"/>
      <w:r w:rsidRPr="00DD4E73">
        <w:rPr>
          <w:rFonts w:cstheme="minorHAnsi"/>
          <w:color w:val="FF0000"/>
        </w:rPr>
        <w:t>fizikokimyasal</w:t>
      </w:r>
      <w:proofErr w:type="spellEnd"/>
      <w:r w:rsidRPr="00DD4E73">
        <w:rPr>
          <w:rFonts w:cstheme="minorHAnsi"/>
          <w:color w:val="FF0000"/>
        </w:rPr>
        <w:t xml:space="preserve"> zenginleştirme yöntemidir. Bakır, krom gibi metalik madenlerin zenginleştirilmesinde yaygın olarak kullanılmaktadır.</w:t>
      </w:r>
    </w:p>
    <w:p w:rsidR="00D446BD" w:rsidRDefault="00D446BD" w:rsidP="00D446BD">
      <w:pPr>
        <w:jc w:val="both"/>
        <w:rPr>
          <w:color w:val="FF0000"/>
        </w:rPr>
      </w:pPr>
      <w:proofErr w:type="spellStart"/>
      <w:r w:rsidRPr="00992C02">
        <w:rPr>
          <w:color w:val="FF0000"/>
        </w:rPr>
        <w:t>Flotasyon</w:t>
      </w:r>
      <w:proofErr w:type="spellEnd"/>
      <w:r w:rsidRPr="00992C02">
        <w:rPr>
          <w:color w:val="FF0000"/>
        </w:rPr>
        <w:t xml:space="preserve"> genellikle sıvı ortamda yapılır. Yoğunluğu su yoğunluğundan düşük olan taneler su yüzeyine doğru hareket ederek yüzerler. Hafif tanenin yukarı hareketi kuvvetlerden hesaplanabilir. Tanelere köpük ve benzeri madde bağlayarak </w:t>
      </w:r>
      <w:r>
        <w:rPr>
          <w:color w:val="FF0000"/>
        </w:rPr>
        <w:t>d</w:t>
      </w:r>
      <w:r w:rsidRPr="00992C02">
        <w:rPr>
          <w:color w:val="FF0000"/>
        </w:rPr>
        <w:t xml:space="preserve">a yüzdürebiliriz, </w:t>
      </w:r>
      <w:r>
        <w:rPr>
          <w:color w:val="FF0000"/>
        </w:rPr>
        <w:t>b</w:t>
      </w:r>
      <w:r w:rsidRPr="00992C02">
        <w:rPr>
          <w:color w:val="FF0000"/>
        </w:rPr>
        <w:t xml:space="preserve">una </w:t>
      </w:r>
      <w:proofErr w:type="spellStart"/>
      <w:r w:rsidRPr="00992C02">
        <w:rPr>
          <w:color w:val="FF0000"/>
        </w:rPr>
        <w:t>flotasyon</w:t>
      </w:r>
      <w:proofErr w:type="spellEnd"/>
      <w:r w:rsidRPr="00992C02">
        <w:rPr>
          <w:color w:val="FF0000"/>
        </w:rPr>
        <w:t xml:space="preserve"> denir.</w:t>
      </w:r>
    </w:p>
    <w:p w:rsidR="00D446BD" w:rsidRDefault="00D446BD" w:rsidP="00D446BD">
      <w:pPr>
        <w:jc w:val="both"/>
        <w:rPr>
          <w:color w:val="FF0000"/>
        </w:rPr>
      </w:pPr>
    </w:p>
    <w:p w:rsidR="00D446BD" w:rsidRPr="008510FC" w:rsidRDefault="00D446BD" w:rsidP="00D446BD">
      <w:pPr>
        <w:tabs>
          <w:tab w:val="left" w:pos="2340"/>
        </w:tabs>
        <w:rPr>
          <w:color w:val="7030A0"/>
        </w:rPr>
      </w:pPr>
      <w:proofErr w:type="spellStart"/>
      <w:r w:rsidRPr="008510FC">
        <w:rPr>
          <w:rFonts w:hint="eastAsia"/>
          <w:color w:val="7030A0"/>
        </w:rPr>
        <w:t>Flotasyon</w:t>
      </w:r>
      <w:proofErr w:type="spellEnd"/>
      <w:r w:rsidRPr="008510FC">
        <w:rPr>
          <w:rFonts w:hint="eastAsia"/>
          <w:color w:val="7030A0"/>
        </w:rPr>
        <w:t xml:space="preserve"> </w:t>
      </w:r>
      <w:proofErr w:type="spellStart"/>
      <w:r w:rsidRPr="008510FC">
        <w:rPr>
          <w:rFonts w:hint="eastAsia"/>
          <w:color w:val="7030A0"/>
        </w:rPr>
        <w:t>c</w:t>
      </w:r>
      <w:r w:rsidRPr="008510FC">
        <w:rPr>
          <w:color w:val="7030A0"/>
        </w:rPr>
        <w:t>̧</w:t>
      </w:r>
      <w:r w:rsidRPr="008510FC">
        <w:rPr>
          <w:rFonts w:hint="eastAsia"/>
          <w:color w:val="7030A0"/>
        </w:rPr>
        <w:t>ok</w:t>
      </w:r>
      <w:proofErr w:type="spellEnd"/>
      <w:r w:rsidRPr="008510FC">
        <w:rPr>
          <w:rFonts w:hint="eastAsia"/>
          <w:color w:val="7030A0"/>
        </w:rPr>
        <w:t xml:space="preserve"> ince </w:t>
      </w:r>
      <w:proofErr w:type="spellStart"/>
      <w:r w:rsidRPr="008510FC">
        <w:rPr>
          <w:rFonts w:hint="eastAsia"/>
          <w:color w:val="7030A0"/>
        </w:rPr>
        <w:t>öğütülmüs</w:t>
      </w:r>
      <w:proofErr w:type="spellEnd"/>
      <w:r w:rsidRPr="008510FC">
        <w:rPr>
          <w:rFonts w:hint="eastAsia"/>
          <w:color w:val="7030A0"/>
        </w:rPr>
        <w:t xml:space="preserve">̧, </w:t>
      </w:r>
      <w:proofErr w:type="spellStart"/>
      <w:r w:rsidRPr="008510FC">
        <w:rPr>
          <w:rFonts w:hint="eastAsia"/>
          <w:color w:val="7030A0"/>
        </w:rPr>
        <w:t>gravimetrik</w:t>
      </w:r>
      <w:proofErr w:type="spellEnd"/>
      <w:r w:rsidRPr="008510FC">
        <w:rPr>
          <w:rFonts w:hint="eastAsia"/>
          <w:color w:val="7030A0"/>
        </w:rPr>
        <w:t xml:space="preserve"> yollarla </w:t>
      </w:r>
      <w:proofErr w:type="spellStart"/>
      <w:r w:rsidRPr="008510FC">
        <w:rPr>
          <w:rFonts w:hint="eastAsia"/>
          <w:color w:val="7030A0"/>
        </w:rPr>
        <w:t>zenginleştirilmesi</w:t>
      </w:r>
      <w:proofErr w:type="spellEnd"/>
      <w:r w:rsidRPr="008510FC">
        <w:rPr>
          <w:rFonts w:hint="eastAsia"/>
          <w:color w:val="7030A0"/>
        </w:rPr>
        <w:t xml:space="preserve"> </w:t>
      </w:r>
      <w:proofErr w:type="spellStart"/>
      <w:r w:rsidRPr="008510FC">
        <w:rPr>
          <w:rFonts w:hint="eastAsia"/>
          <w:color w:val="7030A0"/>
        </w:rPr>
        <w:t>mümkün</w:t>
      </w:r>
      <w:proofErr w:type="spellEnd"/>
      <w:r w:rsidRPr="008510FC">
        <w:rPr>
          <w:rFonts w:hint="eastAsia"/>
          <w:color w:val="7030A0"/>
        </w:rPr>
        <w:t xml:space="preserve"> olmayan cevherlerin </w:t>
      </w:r>
      <w:proofErr w:type="spellStart"/>
      <w:r w:rsidRPr="008510FC">
        <w:rPr>
          <w:rFonts w:hint="eastAsia"/>
          <w:color w:val="7030A0"/>
        </w:rPr>
        <w:t>fizikokimyasal</w:t>
      </w:r>
      <w:proofErr w:type="spellEnd"/>
      <w:r w:rsidRPr="008510FC">
        <w:rPr>
          <w:rFonts w:hint="eastAsia"/>
          <w:color w:val="7030A0"/>
        </w:rPr>
        <w:t xml:space="preserve">, kurallara dayanılarak, </w:t>
      </w:r>
      <w:proofErr w:type="spellStart"/>
      <w:r w:rsidRPr="008510FC">
        <w:rPr>
          <w:rFonts w:hint="eastAsia"/>
          <w:color w:val="7030A0"/>
        </w:rPr>
        <w:t>köpükle</w:t>
      </w:r>
      <w:proofErr w:type="spellEnd"/>
      <w:r w:rsidRPr="008510FC">
        <w:rPr>
          <w:rFonts w:hint="eastAsia"/>
          <w:color w:val="7030A0"/>
        </w:rPr>
        <w:t xml:space="preserve"> cevher </w:t>
      </w:r>
      <w:proofErr w:type="spellStart"/>
      <w:r w:rsidRPr="008510FC">
        <w:rPr>
          <w:rFonts w:hint="eastAsia"/>
          <w:color w:val="7030A0"/>
        </w:rPr>
        <w:t>yüzdürme</w:t>
      </w:r>
      <w:proofErr w:type="spellEnd"/>
      <w:r w:rsidRPr="008510FC">
        <w:rPr>
          <w:rFonts w:hint="eastAsia"/>
          <w:color w:val="7030A0"/>
        </w:rPr>
        <w:t xml:space="preserve"> </w:t>
      </w:r>
      <w:proofErr w:type="spellStart"/>
      <w:r w:rsidRPr="008510FC">
        <w:rPr>
          <w:rFonts w:hint="eastAsia"/>
          <w:color w:val="7030A0"/>
        </w:rPr>
        <w:t>işleminin</w:t>
      </w:r>
      <w:proofErr w:type="spellEnd"/>
      <w:r w:rsidRPr="008510FC">
        <w:rPr>
          <w:rFonts w:hint="eastAsia"/>
          <w:color w:val="7030A0"/>
        </w:rPr>
        <w:t xml:space="preserve"> </w:t>
      </w:r>
      <w:proofErr w:type="spellStart"/>
      <w:r w:rsidRPr="008510FC">
        <w:rPr>
          <w:rFonts w:hint="eastAsia"/>
          <w:color w:val="7030A0"/>
        </w:rPr>
        <w:t>yapıldığı</w:t>
      </w:r>
      <w:proofErr w:type="spellEnd"/>
      <w:r w:rsidRPr="008510FC">
        <w:rPr>
          <w:rFonts w:hint="eastAsia"/>
          <w:color w:val="7030A0"/>
        </w:rPr>
        <w:t xml:space="preserve"> bir </w:t>
      </w:r>
      <w:proofErr w:type="spellStart"/>
      <w:r w:rsidRPr="008510FC">
        <w:rPr>
          <w:rFonts w:hint="eastAsia"/>
          <w:color w:val="7030A0"/>
        </w:rPr>
        <w:t>zenginles</w:t>
      </w:r>
      <w:r w:rsidRPr="008510FC">
        <w:rPr>
          <w:color w:val="7030A0"/>
        </w:rPr>
        <w:t>̧</w:t>
      </w:r>
      <w:r w:rsidRPr="008510FC">
        <w:rPr>
          <w:rFonts w:hint="eastAsia"/>
          <w:color w:val="7030A0"/>
        </w:rPr>
        <w:t>tirme</w:t>
      </w:r>
      <w:proofErr w:type="spellEnd"/>
      <w:r w:rsidRPr="008510FC">
        <w:rPr>
          <w:rFonts w:hint="eastAsia"/>
          <w:color w:val="7030A0"/>
        </w:rPr>
        <w:t xml:space="preserve"> </w:t>
      </w:r>
      <w:proofErr w:type="spellStart"/>
      <w:r w:rsidRPr="008510FC">
        <w:rPr>
          <w:rFonts w:hint="eastAsia"/>
          <w:color w:val="7030A0"/>
        </w:rPr>
        <w:t>yöntemidir</w:t>
      </w:r>
      <w:proofErr w:type="spellEnd"/>
      <w:r w:rsidRPr="008510FC">
        <w:rPr>
          <w:rFonts w:hint="eastAsia"/>
          <w:color w:val="7030A0"/>
        </w:rPr>
        <w:t xml:space="preserve">. </w:t>
      </w:r>
      <w:proofErr w:type="spellStart"/>
      <w:r w:rsidRPr="008510FC">
        <w:rPr>
          <w:rFonts w:hint="eastAsia"/>
          <w:color w:val="7030A0"/>
        </w:rPr>
        <w:t>Sözlük</w:t>
      </w:r>
      <w:proofErr w:type="spellEnd"/>
      <w:r w:rsidRPr="008510FC">
        <w:rPr>
          <w:rFonts w:hint="eastAsia"/>
          <w:color w:val="7030A0"/>
        </w:rPr>
        <w:t xml:space="preserve"> anlamı “</w:t>
      </w:r>
      <w:r w:rsidRPr="008510FC">
        <w:rPr>
          <w:color w:val="7030A0"/>
        </w:rPr>
        <w:t>yüzdürmek</w:t>
      </w:r>
      <w:r w:rsidRPr="008510FC">
        <w:rPr>
          <w:rFonts w:hint="eastAsia"/>
          <w:color w:val="7030A0"/>
        </w:rPr>
        <w:t xml:space="preserve">” olan </w:t>
      </w:r>
      <w:proofErr w:type="spellStart"/>
      <w:r w:rsidRPr="008510FC">
        <w:rPr>
          <w:color w:val="7030A0"/>
        </w:rPr>
        <w:t>f</w:t>
      </w:r>
      <w:r w:rsidRPr="008510FC">
        <w:rPr>
          <w:rFonts w:hint="eastAsia"/>
          <w:color w:val="7030A0"/>
        </w:rPr>
        <w:t>lotasyon</w:t>
      </w:r>
      <w:proofErr w:type="spellEnd"/>
      <w:r w:rsidRPr="008510FC">
        <w:rPr>
          <w:rFonts w:hint="eastAsia"/>
          <w:color w:val="7030A0"/>
        </w:rPr>
        <w:t xml:space="preserve">, </w:t>
      </w:r>
      <w:r w:rsidRPr="008510FC">
        <w:rPr>
          <w:color w:val="7030A0"/>
        </w:rPr>
        <w:t>bugün</w:t>
      </w:r>
      <w:r w:rsidRPr="008510FC">
        <w:rPr>
          <w:rFonts w:hint="eastAsia"/>
          <w:color w:val="7030A0"/>
        </w:rPr>
        <w:t xml:space="preserve"> madencilik </w:t>
      </w:r>
      <w:r w:rsidRPr="008510FC">
        <w:rPr>
          <w:color w:val="7030A0"/>
        </w:rPr>
        <w:t>dışında</w:t>
      </w:r>
      <w:r w:rsidRPr="008510FC">
        <w:rPr>
          <w:rFonts w:hint="eastAsia"/>
          <w:color w:val="7030A0"/>
        </w:rPr>
        <w:t xml:space="preserve"> kimya ve </w:t>
      </w:r>
      <w:proofErr w:type="spellStart"/>
      <w:r w:rsidRPr="008510FC">
        <w:rPr>
          <w:rFonts w:hint="eastAsia"/>
          <w:color w:val="7030A0"/>
        </w:rPr>
        <w:t>kağıt</w:t>
      </w:r>
      <w:proofErr w:type="spellEnd"/>
      <w:r w:rsidRPr="008510FC">
        <w:rPr>
          <w:rFonts w:hint="eastAsia"/>
          <w:color w:val="7030A0"/>
        </w:rPr>
        <w:t xml:space="preserve"> </w:t>
      </w:r>
      <w:proofErr w:type="spellStart"/>
      <w:r w:rsidRPr="008510FC">
        <w:rPr>
          <w:rFonts w:hint="eastAsia"/>
          <w:color w:val="7030A0"/>
        </w:rPr>
        <w:t>endüstrisinde</w:t>
      </w:r>
      <w:proofErr w:type="spellEnd"/>
      <w:r w:rsidRPr="008510FC">
        <w:rPr>
          <w:rFonts w:hint="eastAsia"/>
          <w:color w:val="7030A0"/>
        </w:rPr>
        <w:t xml:space="preserve"> de kullanılmaktadır, </w:t>
      </w:r>
      <w:proofErr w:type="spellStart"/>
      <w:r w:rsidRPr="008510FC">
        <w:rPr>
          <w:rFonts w:hint="eastAsia"/>
          <w:color w:val="7030A0"/>
        </w:rPr>
        <w:t>bilindiği</w:t>
      </w:r>
      <w:proofErr w:type="spellEnd"/>
      <w:r w:rsidRPr="008510FC">
        <w:rPr>
          <w:rFonts w:hint="eastAsia"/>
          <w:color w:val="7030A0"/>
        </w:rPr>
        <w:t xml:space="preserve"> gibi cevher hazırlamada </w:t>
      </w:r>
      <w:proofErr w:type="spellStart"/>
      <w:r w:rsidRPr="008510FC">
        <w:rPr>
          <w:rFonts w:hint="eastAsia"/>
          <w:color w:val="7030A0"/>
        </w:rPr>
        <w:t>büyük</w:t>
      </w:r>
      <w:proofErr w:type="spellEnd"/>
      <w:r w:rsidRPr="008510FC">
        <w:rPr>
          <w:rFonts w:hint="eastAsia"/>
          <w:color w:val="7030A0"/>
        </w:rPr>
        <w:t xml:space="preserve"> </w:t>
      </w:r>
      <w:proofErr w:type="spellStart"/>
      <w:r w:rsidRPr="008510FC">
        <w:rPr>
          <w:rFonts w:hint="eastAsia"/>
          <w:color w:val="7030A0"/>
        </w:rPr>
        <w:t>ölçüde</w:t>
      </w:r>
      <w:proofErr w:type="spellEnd"/>
      <w:r w:rsidRPr="008510FC">
        <w:rPr>
          <w:rFonts w:hint="eastAsia"/>
          <w:color w:val="7030A0"/>
        </w:rPr>
        <w:t xml:space="preserve"> </w:t>
      </w:r>
      <w:proofErr w:type="spellStart"/>
      <w:r w:rsidRPr="008510FC">
        <w:rPr>
          <w:rFonts w:hint="eastAsia"/>
          <w:color w:val="7030A0"/>
        </w:rPr>
        <w:t>diğer</w:t>
      </w:r>
      <w:proofErr w:type="spellEnd"/>
      <w:r w:rsidRPr="008510FC">
        <w:rPr>
          <w:rFonts w:hint="eastAsia"/>
          <w:color w:val="7030A0"/>
        </w:rPr>
        <w:t xml:space="preserve"> </w:t>
      </w:r>
      <w:proofErr w:type="spellStart"/>
      <w:r w:rsidRPr="008510FC">
        <w:rPr>
          <w:rFonts w:hint="eastAsia"/>
          <w:color w:val="7030A0"/>
        </w:rPr>
        <w:t>yöntemlerin</w:t>
      </w:r>
      <w:proofErr w:type="spellEnd"/>
      <w:r w:rsidRPr="008510FC">
        <w:rPr>
          <w:rFonts w:hint="eastAsia"/>
          <w:color w:val="7030A0"/>
        </w:rPr>
        <w:t xml:space="preserve"> yerini </w:t>
      </w:r>
      <w:proofErr w:type="spellStart"/>
      <w:r w:rsidRPr="008510FC">
        <w:rPr>
          <w:rFonts w:hint="eastAsia"/>
          <w:color w:val="7030A0"/>
        </w:rPr>
        <w:t>almıştır</w:t>
      </w:r>
      <w:proofErr w:type="spellEnd"/>
      <w:r w:rsidRPr="008510FC">
        <w:rPr>
          <w:rFonts w:hint="eastAsia"/>
          <w:color w:val="7030A0"/>
        </w:rPr>
        <w:t xml:space="preserve">. </w:t>
      </w:r>
      <w:proofErr w:type="spellStart"/>
      <w:r w:rsidRPr="008510FC">
        <w:rPr>
          <w:rFonts w:hint="eastAsia"/>
          <w:color w:val="7030A0"/>
        </w:rPr>
        <w:t>Flotasyon</w:t>
      </w:r>
      <w:proofErr w:type="spellEnd"/>
      <w:r w:rsidRPr="008510FC">
        <w:rPr>
          <w:rFonts w:hint="eastAsia"/>
          <w:color w:val="7030A0"/>
        </w:rPr>
        <w:t xml:space="preserve"> </w:t>
      </w:r>
      <w:proofErr w:type="spellStart"/>
      <w:r w:rsidRPr="008510FC">
        <w:rPr>
          <w:rFonts w:hint="eastAsia"/>
          <w:color w:val="7030A0"/>
        </w:rPr>
        <w:t>yöntemi</w:t>
      </w:r>
      <w:proofErr w:type="spellEnd"/>
      <w:r w:rsidRPr="008510FC">
        <w:rPr>
          <w:rFonts w:hint="eastAsia"/>
          <w:color w:val="7030A0"/>
        </w:rPr>
        <w:t xml:space="preserve">, </w:t>
      </w:r>
      <w:proofErr w:type="spellStart"/>
      <w:r w:rsidRPr="008510FC">
        <w:rPr>
          <w:rFonts w:hint="eastAsia"/>
          <w:color w:val="7030A0"/>
        </w:rPr>
        <w:t>özellikle</w:t>
      </w:r>
      <w:proofErr w:type="spellEnd"/>
      <w:r w:rsidRPr="008510FC">
        <w:rPr>
          <w:rFonts w:hint="eastAsia"/>
          <w:color w:val="7030A0"/>
        </w:rPr>
        <w:t xml:space="preserve"> bakır, </w:t>
      </w:r>
      <w:proofErr w:type="spellStart"/>
      <w:r w:rsidRPr="008510FC">
        <w:rPr>
          <w:rFonts w:hint="eastAsia"/>
          <w:color w:val="7030A0"/>
        </w:rPr>
        <w:t>kurşun</w:t>
      </w:r>
      <w:proofErr w:type="spellEnd"/>
      <w:r w:rsidRPr="008510FC">
        <w:rPr>
          <w:rFonts w:hint="eastAsia"/>
          <w:color w:val="7030A0"/>
        </w:rPr>
        <w:t xml:space="preserve">, </w:t>
      </w:r>
      <w:proofErr w:type="spellStart"/>
      <w:r w:rsidRPr="008510FC">
        <w:rPr>
          <w:rFonts w:hint="eastAsia"/>
          <w:color w:val="7030A0"/>
        </w:rPr>
        <w:t>çinko</w:t>
      </w:r>
      <w:proofErr w:type="spellEnd"/>
      <w:r w:rsidRPr="008510FC">
        <w:rPr>
          <w:rFonts w:hint="eastAsia"/>
          <w:color w:val="7030A0"/>
        </w:rPr>
        <w:t xml:space="preserve"> cevherlerinde tamamen, </w:t>
      </w:r>
      <w:proofErr w:type="spellStart"/>
      <w:r w:rsidRPr="008510FC">
        <w:rPr>
          <w:rFonts w:hint="eastAsia"/>
          <w:color w:val="7030A0"/>
        </w:rPr>
        <w:t>kömür</w:t>
      </w:r>
      <w:proofErr w:type="spellEnd"/>
      <w:r w:rsidRPr="008510FC">
        <w:rPr>
          <w:rFonts w:hint="eastAsia"/>
          <w:color w:val="7030A0"/>
        </w:rPr>
        <w:t xml:space="preserve">, demir, </w:t>
      </w:r>
      <w:proofErr w:type="spellStart"/>
      <w:r w:rsidRPr="008510FC">
        <w:rPr>
          <w:rFonts w:hint="eastAsia"/>
          <w:color w:val="7030A0"/>
        </w:rPr>
        <w:t>zenginles</w:t>
      </w:r>
      <w:r w:rsidRPr="008510FC">
        <w:rPr>
          <w:color w:val="7030A0"/>
        </w:rPr>
        <w:t>̧</w:t>
      </w:r>
      <w:r w:rsidRPr="008510FC">
        <w:rPr>
          <w:rFonts w:hint="eastAsia"/>
          <w:color w:val="7030A0"/>
        </w:rPr>
        <w:t>tirme</w:t>
      </w:r>
      <w:proofErr w:type="spellEnd"/>
      <w:r w:rsidRPr="008510FC">
        <w:rPr>
          <w:rFonts w:hint="eastAsia"/>
          <w:color w:val="7030A0"/>
        </w:rPr>
        <w:t xml:space="preserve"> </w:t>
      </w:r>
      <w:proofErr w:type="spellStart"/>
      <w:r w:rsidRPr="008510FC">
        <w:rPr>
          <w:rFonts w:hint="eastAsia"/>
          <w:color w:val="7030A0"/>
        </w:rPr>
        <w:t>is</w:t>
      </w:r>
      <w:r w:rsidRPr="008510FC">
        <w:rPr>
          <w:color w:val="7030A0"/>
        </w:rPr>
        <w:t>̧</w:t>
      </w:r>
      <w:r w:rsidRPr="008510FC">
        <w:rPr>
          <w:rFonts w:hint="eastAsia"/>
          <w:color w:val="7030A0"/>
        </w:rPr>
        <w:t>lemi</w:t>
      </w:r>
      <w:proofErr w:type="spellEnd"/>
      <w:r w:rsidRPr="008510FC">
        <w:rPr>
          <w:rFonts w:hint="eastAsia"/>
          <w:color w:val="7030A0"/>
        </w:rPr>
        <w:t xml:space="preserve"> olarak kullanılmaktadır. Ayrıca barit, florit, feldspat, fosfat gibi </w:t>
      </w:r>
      <w:proofErr w:type="spellStart"/>
      <w:r w:rsidRPr="008510FC">
        <w:rPr>
          <w:rFonts w:hint="eastAsia"/>
          <w:color w:val="7030A0"/>
        </w:rPr>
        <w:t>endüstriyel</w:t>
      </w:r>
      <w:proofErr w:type="spellEnd"/>
      <w:r w:rsidRPr="008510FC">
        <w:rPr>
          <w:rFonts w:hint="eastAsia"/>
          <w:color w:val="7030A0"/>
        </w:rPr>
        <w:t xml:space="preserve"> minerallerin </w:t>
      </w:r>
      <w:proofErr w:type="spellStart"/>
      <w:r w:rsidRPr="008510FC">
        <w:rPr>
          <w:rFonts w:hint="eastAsia"/>
          <w:color w:val="7030A0"/>
        </w:rPr>
        <w:t>zenginleştirilmesinde</w:t>
      </w:r>
      <w:proofErr w:type="spellEnd"/>
      <w:r w:rsidRPr="008510FC">
        <w:rPr>
          <w:rFonts w:hint="eastAsia"/>
          <w:color w:val="7030A0"/>
        </w:rPr>
        <w:t xml:space="preserve"> de uygulanmaktadır. </w:t>
      </w:r>
    </w:p>
    <w:p w:rsidR="00D446BD" w:rsidRPr="008510FC" w:rsidRDefault="00D446BD" w:rsidP="00D446BD">
      <w:pPr>
        <w:tabs>
          <w:tab w:val="left" w:pos="2340"/>
        </w:tabs>
        <w:rPr>
          <w:color w:val="7030A0"/>
        </w:rPr>
      </w:pPr>
      <w:proofErr w:type="spellStart"/>
      <w:r w:rsidRPr="008510FC">
        <w:rPr>
          <w:rFonts w:hint="eastAsia"/>
          <w:color w:val="7030A0"/>
        </w:rPr>
        <w:t>Flotasyonun</w:t>
      </w:r>
      <w:proofErr w:type="spellEnd"/>
      <w:r w:rsidRPr="008510FC">
        <w:rPr>
          <w:rFonts w:hint="eastAsia"/>
          <w:color w:val="7030A0"/>
        </w:rPr>
        <w:t xml:space="preserve"> </w:t>
      </w:r>
      <w:proofErr w:type="spellStart"/>
      <w:r w:rsidRPr="008510FC">
        <w:rPr>
          <w:rFonts w:hint="eastAsia"/>
          <w:color w:val="7030A0"/>
        </w:rPr>
        <w:t>olus</w:t>
      </w:r>
      <w:r w:rsidRPr="008510FC">
        <w:rPr>
          <w:color w:val="7030A0"/>
        </w:rPr>
        <w:t>̧</w:t>
      </w:r>
      <w:r w:rsidRPr="008510FC">
        <w:rPr>
          <w:rFonts w:hint="eastAsia"/>
          <w:color w:val="7030A0"/>
        </w:rPr>
        <w:t>abilmesi</w:t>
      </w:r>
      <w:proofErr w:type="spellEnd"/>
      <w:r w:rsidRPr="008510FC">
        <w:rPr>
          <w:rFonts w:hint="eastAsia"/>
          <w:color w:val="7030A0"/>
        </w:rPr>
        <w:t xml:space="preserve"> </w:t>
      </w:r>
      <w:proofErr w:type="spellStart"/>
      <w:r w:rsidRPr="008510FC">
        <w:rPr>
          <w:rFonts w:hint="eastAsia"/>
          <w:color w:val="7030A0"/>
        </w:rPr>
        <w:t>ic</w:t>
      </w:r>
      <w:r w:rsidRPr="008510FC">
        <w:rPr>
          <w:color w:val="7030A0"/>
        </w:rPr>
        <w:t>̧</w:t>
      </w:r>
      <w:r w:rsidRPr="008510FC">
        <w:rPr>
          <w:rFonts w:hint="eastAsia"/>
          <w:color w:val="7030A0"/>
        </w:rPr>
        <w:t>in</w:t>
      </w:r>
      <w:proofErr w:type="spellEnd"/>
      <w:r w:rsidRPr="008510FC">
        <w:rPr>
          <w:rFonts w:hint="eastAsia"/>
          <w:color w:val="7030A0"/>
        </w:rPr>
        <w:t xml:space="preserve"> hava </w:t>
      </w:r>
      <w:proofErr w:type="spellStart"/>
      <w:r w:rsidRPr="008510FC">
        <w:rPr>
          <w:rFonts w:hint="eastAsia"/>
          <w:color w:val="7030A0"/>
        </w:rPr>
        <w:t>kabarcığının</w:t>
      </w:r>
      <w:proofErr w:type="spellEnd"/>
      <w:r w:rsidRPr="008510FC">
        <w:rPr>
          <w:rFonts w:hint="eastAsia"/>
          <w:color w:val="7030A0"/>
        </w:rPr>
        <w:t xml:space="preserve"> minerale </w:t>
      </w:r>
      <w:proofErr w:type="spellStart"/>
      <w:r w:rsidRPr="008510FC">
        <w:rPr>
          <w:rFonts w:hint="eastAsia"/>
          <w:color w:val="7030A0"/>
        </w:rPr>
        <w:t>bağlanması</w:t>
      </w:r>
      <w:proofErr w:type="spellEnd"/>
      <w:r w:rsidRPr="008510FC">
        <w:rPr>
          <w:rFonts w:hint="eastAsia"/>
          <w:color w:val="7030A0"/>
        </w:rPr>
        <w:t xml:space="preserve"> ve su </w:t>
      </w:r>
      <w:proofErr w:type="spellStart"/>
      <w:r w:rsidRPr="008510FC">
        <w:rPr>
          <w:rFonts w:hint="eastAsia"/>
          <w:color w:val="7030A0"/>
        </w:rPr>
        <w:t>yüzeyine</w:t>
      </w:r>
      <w:proofErr w:type="spellEnd"/>
      <w:r w:rsidRPr="008510FC">
        <w:rPr>
          <w:rFonts w:hint="eastAsia"/>
          <w:color w:val="7030A0"/>
        </w:rPr>
        <w:t xml:space="preserve"> </w:t>
      </w:r>
      <w:proofErr w:type="spellStart"/>
      <w:r w:rsidRPr="008510FC">
        <w:rPr>
          <w:rFonts w:hint="eastAsia"/>
          <w:color w:val="7030A0"/>
        </w:rPr>
        <w:t>c</w:t>
      </w:r>
      <w:r w:rsidRPr="008510FC">
        <w:rPr>
          <w:color w:val="7030A0"/>
        </w:rPr>
        <w:t>̧</w:t>
      </w:r>
      <w:r w:rsidRPr="008510FC">
        <w:rPr>
          <w:rFonts w:hint="eastAsia"/>
          <w:color w:val="7030A0"/>
        </w:rPr>
        <w:t>ıkması</w:t>
      </w:r>
      <w:proofErr w:type="spellEnd"/>
      <w:r w:rsidRPr="008510FC">
        <w:rPr>
          <w:rFonts w:hint="eastAsia"/>
          <w:color w:val="7030A0"/>
        </w:rPr>
        <w:t xml:space="preserve"> gerekmektedir. Genelde, </w:t>
      </w:r>
      <w:proofErr w:type="spellStart"/>
      <w:r w:rsidRPr="008510FC">
        <w:rPr>
          <w:rFonts w:hint="eastAsia"/>
          <w:color w:val="7030A0"/>
        </w:rPr>
        <w:t>flotasyon</w:t>
      </w:r>
      <w:proofErr w:type="spellEnd"/>
      <w:r w:rsidRPr="008510FC">
        <w:rPr>
          <w:rFonts w:hint="eastAsia"/>
          <w:color w:val="7030A0"/>
        </w:rPr>
        <w:t xml:space="preserve"> ince taneli cevherlere uygulanmaktadır. </w:t>
      </w:r>
      <w:proofErr w:type="spellStart"/>
      <w:r w:rsidRPr="008510FC">
        <w:rPr>
          <w:rFonts w:hint="eastAsia"/>
          <w:color w:val="7030A0"/>
        </w:rPr>
        <w:t>Eğer</w:t>
      </w:r>
      <w:proofErr w:type="spellEnd"/>
      <w:r w:rsidRPr="008510FC">
        <w:rPr>
          <w:rFonts w:hint="eastAsia"/>
          <w:color w:val="7030A0"/>
        </w:rPr>
        <w:t xml:space="preserve"> cevher </w:t>
      </w:r>
      <w:proofErr w:type="spellStart"/>
      <w:r w:rsidRPr="008510FC">
        <w:rPr>
          <w:rFonts w:hint="eastAsia"/>
          <w:color w:val="7030A0"/>
        </w:rPr>
        <w:t>çok</w:t>
      </w:r>
      <w:proofErr w:type="spellEnd"/>
      <w:r w:rsidRPr="008510FC">
        <w:rPr>
          <w:rFonts w:hint="eastAsia"/>
          <w:color w:val="7030A0"/>
        </w:rPr>
        <w:t xml:space="preserve"> iri taneli olursa, mineral tanesi ve hava </w:t>
      </w:r>
      <w:proofErr w:type="spellStart"/>
      <w:r w:rsidRPr="008510FC">
        <w:rPr>
          <w:rFonts w:hint="eastAsia"/>
          <w:color w:val="7030A0"/>
        </w:rPr>
        <w:t>kabarcığı</w:t>
      </w:r>
      <w:proofErr w:type="spellEnd"/>
      <w:r w:rsidRPr="008510FC">
        <w:rPr>
          <w:rFonts w:hint="eastAsia"/>
          <w:color w:val="7030A0"/>
        </w:rPr>
        <w:t xml:space="preserve"> arasındaki adezyon kuvveti mineralin </w:t>
      </w:r>
      <w:proofErr w:type="spellStart"/>
      <w:r w:rsidRPr="008510FC">
        <w:rPr>
          <w:rFonts w:hint="eastAsia"/>
          <w:color w:val="7030A0"/>
        </w:rPr>
        <w:t>ağırlığından</w:t>
      </w:r>
      <w:proofErr w:type="spellEnd"/>
      <w:r w:rsidRPr="008510FC">
        <w:rPr>
          <w:rFonts w:hint="eastAsia"/>
          <w:color w:val="7030A0"/>
        </w:rPr>
        <w:t xml:space="preserve"> az </w:t>
      </w:r>
      <w:proofErr w:type="spellStart"/>
      <w:r w:rsidRPr="008510FC">
        <w:rPr>
          <w:rFonts w:hint="eastAsia"/>
          <w:color w:val="7030A0"/>
        </w:rPr>
        <w:t>olacağından</w:t>
      </w:r>
      <w:proofErr w:type="spellEnd"/>
      <w:r w:rsidRPr="008510FC">
        <w:rPr>
          <w:rFonts w:hint="eastAsia"/>
          <w:color w:val="7030A0"/>
        </w:rPr>
        <w:t xml:space="preserve"> kabarcık mineral tanesini tutamayacak ve </w:t>
      </w:r>
      <w:proofErr w:type="spellStart"/>
      <w:r w:rsidRPr="008510FC">
        <w:rPr>
          <w:rFonts w:hint="eastAsia"/>
          <w:color w:val="7030A0"/>
        </w:rPr>
        <w:t>böylece</w:t>
      </w:r>
      <w:proofErr w:type="spellEnd"/>
      <w:r w:rsidRPr="008510FC">
        <w:rPr>
          <w:rFonts w:hint="eastAsia"/>
          <w:color w:val="7030A0"/>
        </w:rPr>
        <w:t xml:space="preserve"> tane </w:t>
      </w:r>
      <w:proofErr w:type="spellStart"/>
      <w:r w:rsidRPr="008510FC">
        <w:rPr>
          <w:rFonts w:hint="eastAsia"/>
          <w:color w:val="7030A0"/>
        </w:rPr>
        <w:t>aşağıya</w:t>
      </w:r>
      <w:proofErr w:type="spellEnd"/>
      <w:r w:rsidRPr="008510FC">
        <w:rPr>
          <w:rFonts w:hint="eastAsia"/>
          <w:color w:val="7030A0"/>
        </w:rPr>
        <w:t xml:space="preserve"> </w:t>
      </w:r>
      <w:proofErr w:type="spellStart"/>
      <w:r w:rsidRPr="008510FC">
        <w:rPr>
          <w:rFonts w:hint="eastAsia"/>
          <w:color w:val="7030A0"/>
        </w:rPr>
        <w:t>düşecektir</w:t>
      </w:r>
      <w:proofErr w:type="spellEnd"/>
      <w:r w:rsidRPr="008510FC">
        <w:rPr>
          <w:rFonts w:hint="eastAsia"/>
          <w:color w:val="7030A0"/>
        </w:rPr>
        <w:t xml:space="preserve">. Mineralin </w:t>
      </w:r>
      <w:proofErr w:type="spellStart"/>
      <w:r w:rsidRPr="008510FC">
        <w:rPr>
          <w:rFonts w:hint="eastAsia"/>
          <w:color w:val="7030A0"/>
        </w:rPr>
        <w:t>hidrofob</w:t>
      </w:r>
      <w:proofErr w:type="spellEnd"/>
      <w:r w:rsidRPr="008510FC">
        <w:rPr>
          <w:rFonts w:hint="eastAsia"/>
          <w:color w:val="7030A0"/>
        </w:rPr>
        <w:t xml:space="preserve"> </w:t>
      </w:r>
      <w:proofErr w:type="spellStart"/>
      <w:r w:rsidRPr="008510FC">
        <w:rPr>
          <w:rFonts w:hint="eastAsia"/>
          <w:color w:val="7030A0"/>
        </w:rPr>
        <w:t>özellikte</w:t>
      </w:r>
      <w:proofErr w:type="spellEnd"/>
      <w:r w:rsidRPr="008510FC">
        <w:rPr>
          <w:rFonts w:hint="eastAsia"/>
          <w:color w:val="7030A0"/>
        </w:rPr>
        <w:t xml:space="preserve"> olması sayesinde, hava </w:t>
      </w:r>
      <w:proofErr w:type="spellStart"/>
      <w:r w:rsidRPr="008510FC">
        <w:rPr>
          <w:rFonts w:hint="eastAsia"/>
          <w:color w:val="7030A0"/>
        </w:rPr>
        <w:t>katarcıkları</w:t>
      </w:r>
      <w:proofErr w:type="spellEnd"/>
      <w:r w:rsidRPr="008510FC">
        <w:rPr>
          <w:rFonts w:hint="eastAsia"/>
          <w:color w:val="7030A0"/>
        </w:rPr>
        <w:t xml:space="preserve"> mineralin </w:t>
      </w:r>
      <w:proofErr w:type="spellStart"/>
      <w:r w:rsidRPr="008510FC">
        <w:rPr>
          <w:rFonts w:hint="eastAsia"/>
          <w:color w:val="7030A0"/>
        </w:rPr>
        <w:t>yüzeyindeki</w:t>
      </w:r>
      <w:proofErr w:type="spellEnd"/>
      <w:r w:rsidRPr="008510FC">
        <w:rPr>
          <w:rFonts w:hint="eastAsia"/>
          <w:color w:val="7030A0"/>
        </w:rPr>
        <w:t xml:space="preserve"> su ile yer </w:t>
      </w:r>
      <w:proofErr w:type="spellStart"/>
      <w:r w:rsidRPr="008510FC">
        <w:rPr>
          <w:rFonts w:hint="eastAsia"/>
          <w:color w:val="7030A0"/>
        </w:rPr>
        <w:t>değiştirerek</w:t>
      </w:r>
      <w:proofErr w:type="spellEnd"/>
      <w:r w:rsidRPr="008510FC">
        <w:rPr>
          <w:rFonts w:hint="eastAsia"/>
          <w:color w:val="7030A0"/>
        </w:rPr>
        <w:t xml:space="preserve"> hava </w:t>
      </w:r>
      <w:proofErr w:type="spellStart"/>
      <w:r w:rsidRPr="008510FC">
        <w:rPr>
          <w:rFonts w:hint="eastAsia"/>
          <w:color w:val="7030A0"/>
        </w:rPr>
        <w:t>kabarcığının</w:t>
      </w:r>
      <w:proofErr w:type="spellEnd"/>
      <w:r w:rsidRPr="008510FC">
        <w:rPr>
          <w:rFonts w:hint="eastAsia"/>
          <w:color w:val="7030A0"/>
        </w:rPr>
        <w:t xml:space="preserve"> mineral tanesine </w:t>
      </w:r>
      <w:proofErr w:type="spellStart"/>
      <w:r w:rsidRPr="008510FC">
        <w:rPr>
          <w:rFonts w:hint="eastAsia"/>
          <w:color w:val="7030A0"/>
        </w:rPr>
        <w:t>yapışması</w:t>
      </w:r>
      <w:proofErr w:type="spellEnd"/>
      <w:r w:rsidRPr="008510FC">
        <w:rPr>
          <w:rFonts w:hint="eastAsia"/>
          <w:color w:val="7030A0"/>
        </w:rPr>
        <w:t xml:space="preserve"> </w:t>
      </w:r>
      <w:proofErr w:type="spellStart"/>
      <w:r w:rsidRPr="008510FC">
        <w:rPr>
          <w:rFonts w:hint="eastAsia"/>
          <w:color w:val="7030A0"/>
        </w:rPr>
        <w:t>sağlanmakta</w:t>
      </w:r>
      <w:proofErr w:type="spellEnd"/>
      <w:r w:rsidRPr="008510FC">
        <w:rPr>
          <w:rFonts w:hint="eastAsia"/>
          <w:color w:val="7030A0"/>
        </w:rPr>
        <w:t xml:space="preserve"> ve ayrıca hava </w:t>
      </w:r>
      <w:proofErr w:type="spellStart"/>
      <w:r w:rsidRPr="008510FC">
        <w:rPr>
          <w:rFonts w:hint="eastAsia"/>
          <w:color w:val="7030A0"/>
        </w:rPr>
        <w:t>kabarcığının</w:t>
      </w:r>
      <w:proofErr w:type="spellEnd"/>
      <w:r w:rsidRPr="008510FC">
        <w:rPr>
          <w:rFonts w:hint="eastAsia"/>
          <w:color w:val="7030A0"/>
        </w:rPr>
        <w:t xml:space="preserve"> mineral tanesini, </w:t>
      </w:r>
      <w:proofErr w:type="spellStart"/>
      <w:r w:rsidRPr="008510FC">
        <w:rPr>
          <w:rFonts w:hint="eastAsia"/>
          <w:color w:val="7030A0"/>
        </w:rPr>
        <w:t>yüzeye</w:t>
      </w:r>
      <w:proofErr w:type="spellEnd"/>
      <w:r w:rsidRPr="008510FC">
        <w:rPr>
          <w:rFonts w:hint="eastAsia"/>
          <w:color w:val="7030A0"/>
        </w:rPr>
        <w:t xml:space="preserve"> </w:t>
      </w:r>
      <w:proofErr w:type="spellStart"/>
      <w:r w:rsidRPr="008510FC">
        <w:rPr>
          <w:rFonts w:hint="eastAsia"/>
          <w:color w:val="7030A0"/>
        </w:rPr>
        <w:t>ulaştığında</w:t>
      </w:r>
      <w:proofErr w:type="spellEnd"/>
      <w:r w:rsidRPr="008510FC">
        <w:rPr>
          <w:rFonts w:hint="eastAsia"/>
          <w:color w:val="7030A0"/>
        </w:rPr>
        <w:t xml:space="preserve"> da tutması gerekmektedir. Aksi </w:t>
      </w:r>
      <w:proofErr w:type="gramStart"/>
      <w:r w:rsidRPr="008510FC">
        <w:rPr>
          <w:rFonts w:hint="eastAsia"/>
          <w:color w:val="7030A0"/>
        </w:rPr>
        <w:t>taktirde</w:t>
      </w:r>
      <w:proofErr w:type="gramEnd"/>
      <w:r w:rsidRPr="008510FC">
        <w:rPr>
          <w:rFonts w:hint="eastAsia"/>
          <w:color w:val="7030A0"/>
        </w:rPr>
        <w:t xml:space="preserve"> </w:t>
      </w:r>
      <w:proofErr w:type="spellStart"/>
      <w:r w:rsidRPr="008510FC">
        <w:rPr>
          <w:rFonts w:hint="eastAsia"/>
          <w:color w:val="7030A0"/>
        </w:rPr>
        <w:t>köpük</w:t>
      </w:r>
      <w:proofErr w:type="spellEnd"/>
      <w:r w:rsidRPr="008510FC">
        <w:rPr>
          <w:rFonts w:hint="eastAsia"/>
          <w:color w:val="7030A0"/>
        </w:rPr>
        <w:t xml:space="preserve"> patlayıp mineral taneleri </w:t>
      </w:r>
      <w:proofErr w:type="spellStart"/>
      <w:r w:rsidRPr="008510FC">
        <w:rPr>
          <w:rFonts w:hint="eastAsia"/>
          <w:color w:val="7030A0"/>
        </w:rPr>
        <w:t>aşağıya</w:t>
      </w:r>
      <w:proofErr w:type="spellEnd"/>
      <w:r w:rsidRPr="008510FC">
        <w:rPr>
          <w:rFonts w:hint="eastAsia"/>
          <w:color w:val="7030A0"/>
        </w:rPr>
        <w:t xml:space="preserve"> </w:t>
      </w:r>
      <w:proofErr w:type="spellStart"/>
      <w:r w:rsidRPr="008510FC">
        <w:rPr>
          <w:rFonts w:hint="eastAsia"/>
          <w:color w:val="7030A0"/>
        </w:rPr>
        <w:t>düşecektir</w:t>
      </w:r>
      <w:proofErr w:type="spellEnd"/>
      <w:r w:rsidRPr="008510FC">
        <w:rPr>
          <w:rFonts w:hint="eastAsia"/>
          <w:color w:val="7030A0"/>
        </w:rPr>
        <w:t xml:space="preserve">. </w:t>
      </w:r>
    </w:p>
    <w:p w:rsidR="00D446BD" w:rsidRDefault="00D446BD" w:rsidP="00D446BD">
      <w:pPr>
        <w:jc w:val="both"/>
        <w:rPr>
          <w:color w:val="FF0000"/>
        </w:rPr>
      </w:pPr>
    </w:p>
    <w:p w:rsidR="00D446BD" w:rsidRDefault="00D446BD" w:rsidP="00D446BD">
      <w:pPr>
        <w:shd w:val="clear" w:color="auto" w:fill="FFFFFF"/>
        <w:spacing w:before="120" w:after="120"/>
        <w:rPr>
          <w:rFonts w:cstheme="minorHAnsi"/>
        </w:rPr>
      </w:pPr>
      <w:r>
        <w:rPr>
          <w:rFonts w:cstheme="minorHAnsi"/>
        </w:rPr>
        <w:t xml:space="preserve">                            </w:t>
      </w:r>
      <w:r>
        <w:rPr>
          <w:noProof/>
        </w:rPr>
        <w:drawing>
          <wp:inline distT="0" distB="0" distL="0" distR="0" wp14:anchorId="22DDCCEE" wp14:editId="320B8494">
            <wp:extent cx="4220528" cy="2567940"/>
            <wp:effectExtent l="0" t="0" r="8890" b="3810"/>
            <wp:docPr id="33" name="Resim 33" descr="flotasy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otasyon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1480" cy="2568519"/>
                    </a:xfrm>
                    <a:prstGeom prst="rect">
                      <a:avLst/>
                    </a:prstGeom>
                    <a:noFill/>
                    <a:ln>
                      <a:noFill/>
                    </a:ln>
                  </pic:spPr>
                </pic:pic>
              </a:graphicData>
            </a:graphic>
          </wp:inline>
        </w:drawing>
      </w:r>
    </w:p>
    <w:p w:rsidR="00D446BD" w:rsidRPr="00943E1F" w:rsidRDefault="00D446BD" w:rsidP="00D446BD">
      <w:pPr>
        <w:shd w:val="clear" w:color="auto" w:fill="FFFFFF"/>
        <w:spacing w:before="120" w:after="120"/>
        <w:rPr>
          <w:rFonts w:cstheme="minorHAnsi"/>
          <w:sz w:val="28"/>
          <w:szCs w:val="28"/>
          <w:u w:color="FF0000"/>
        </w:rPr>
      </w:pPr>
      <w:proofErr w:type="spellStart"/>
      <w:r w:rsidRPr="00943E1F">
        <w:rPr>
          <w:rFonts w:cstheme="minorHAnsi"/>
          <w:sz w:val="28"/>
          <w:szCs w:val="28"/>
          <w:u w:color="FF0000"/>
        </w:rPr>
        <w:t>Susuzlandırma</w:t>
      </w:r>
      <w:proofErr w:type="spellEnd"/>
      <w:r w:rsidRPr="00943E1F">
        <w:rPr>
          <w:rFonts w:cstheme="minorHAnsi"/>
          <w:sz w:val="28"/>
          <w:szCs w:val="28"/>
          <w:u w:color="FF0000"/>
        </w:rPr>
        <w:t>:</w:t>
      </w:r>
    </w:p>
    <w:p w:rsidR="00D446BD" w:rsidRDefault="00D446BD" w:rsidP="00D446BD">
      <w:pPr>
        <w:shd w:val="clear" w:color="auto" w:fill="FFFFFF"/>
        <w:spacing w:before="120" w:after="120"/>
        <w:ind w:left="384"/>
        <w:rPr>
          <w:rFonts w:cstheme="minorHAnsi"/>
          <w:color w:val="FF0000"/>
        </w:rPr>
      </w:pPr>
      <w:r w:rsidRPr="00DD4E73">
        <w:rPr>
          <w:rFonts w:cstheme="minorHAnsi"/>
          <w:color w:val="FF0000"/>
        </w:rPr>
        <w:t xml:space="preserve">Cevher zenginleştirme tesislerinde </w:t>
      </w:r>
      <w:proofErr w:type="gramStart"/>
      <w:r w:rsidRPr="00DD4E73">
        <w:rPr>
          <w:rFonts w:cstheme="minorHAnsi"/>
          <w:color w:val="FF0000"/>
        </w:rPr>
        <w:t>konsantrenin</w:t>
      </w:r>
      <w:proofErr w:type="gramEnd"/>
      <w:r w:rsidRPr="00DD4E73">
        <w:rPr>
          <w:rFonts w:cstheme="minorHAnsi"/>
          <w:color w:val="FF0000"/>
        </w:rPr>
        <w:t xml:space="preserve"> istenilen nem miktarına ulaşılabilmesi için yapılan (katı + sıvı) ayırma işlemine </w:t>
      </w:r>
      <w:proofErr w:type="spellStart"/>
      <w:r w:rsidRPr="00DD4E73">
        <w:rPr>
          <w:rFonts w:cstheme="minorHAnsi"/>
          <w:color w:val="FF0000"/>
        </w:rPr>
        <w:t>susuzlandırma</w:t>
      </w:r>
      <w:proofErr w:type="spellEnd"/>
      <w:r w:rsidRPr="00DD4E73">
        <w:rPr>
          <w:rFonts w:cstheme="minorHAnsi"/>
          <w:color w:val="FF0000"/>
        </w:rPr>
        <w:t xml:space="preserve"> denir.</w:t>
      </w:r>
    </w:p>
    <w:p w:rsidR="00D446BD" w:rsidRPr="00DD4E73" w:rsidRDefault="00D446BD" w:rsidP="00D446BD">
      <w:pPr>
        <w:shd w:val="clear" w:color="auto" w:fill="FFFFFF"/>
        <w:spacing w:before="120" w:after="120"/>
        <w:ind w:left="384"/>
        <w:rPr>
          <w:rFonts w:cstheme="minorHAnsi"/>
          <w:color w:val="FF0000"/>
        </w:rPr>
      </w:pPr>
    </w:p>
    <w:p w:rsidR="00D446BD" w:rsidRPr="005434B1" w:rsidRDefault="00D446BD" w:rsidP="00D446BD">
      <w:pPr>
        <w:rPr>
          <w:color w:val="FF0000"/>
        </w:rPr>
      </w:pPr>
      <w:proofErr w:type="spellStart"/>
      <w:r w:rsidRPr="00B949C5">
        <w:rPr>
          <w:color w:val="FF0000"/>
        </w:rPr>
        <w:t>Eksraktif</w:t>
      </w:r>
      <w:proofErr w:type="spellEnd"/>
      <w:r w:rsidRPr="00B949C5">
        <w:rPr>
          <w:color w:val="FF0000"/>
        </w:rPr>
        <w:t xml:space="preserve"> metalürji Ders notları </w:t>
      </w:r>
      <w:proofErr w:type="spellStart"/>
      <w:r w:rsidRPr="00B949C5">
        <w:rPr>
          <w:color w:val="FF0000"/>
        </w:rPr>
        <w:t>Doç.Dr</w:t>
      </w:r>
      <w:proofErr w:type="spellEnd"/>
      <w:r w:rsidRPr="00B949C5">
        <w:rPr>
          <w:color w:val="FF0000"/>
        </w:rPr>
        <w:t xml:space="preserve"> </w:t>
      </w:r>
      <w:proofErr w:type="spellStart"/>
      <w:r w:rsidRPr="00B949C5">
        <w:rPr>
          <w:color w:val="FF0000"/>
        </w:rPr>
        <w:t>halil</w:t>
      </w:r>
      <w:proofErr w:type="spellEnd"/>
      <w:r w:rsidRPr="00B949C5">
        <w:rPr>
          <w:color w:val="FF0000"/>
        </w:rPr>
        <w:t xml:space="preserve"> ARIK Kasım 2009</w:t>
      </w:r>
      <w:r>
        <w:rPr>
          <w:color w:val="FF0000"/>
        </w:rPr>
        <w:t xml:space="preserve">                                                                                                                   </w:t>
      </w:r>
      <w:proofErr w:type="spellStart"/>
      <w:r>
        <w:t>Flotasyon</w:t>
      </w:r>
      <w:proofErr w:type="spellEnd"/>
      <w:r>
        <w:t xml:space="preserve"> </w:t>
      </w:r>
      <w:proofErr w:type="spellStart"/>
      <w:r>
        <w:t>Flotasyon</w:t>
      </w:r>
      <w:proofErr w:type="spellEnd"/>
      <w:r>
        <w:t xml:space="preserve"> günümüzde kullanılan en yaygın cevher zenginleştirme metotlarından biridir. Bu yöntemle yeterli tane boyutuna getirilmiş düşük </w:t>
      </w:r>
      <w:proofErr w:type="spellStart"/>
      <w:r>
        <w:t>tenörlü</w:t>
      </w:r>
      <w:proofErr w:type="spellEnd"/>
      <w:r>
        <w:t xml:space="preserve"> cevherlerden, ekonomik olarak metal üretimi yapılabilecek </w:t>
      </w:r>
      <w:proofErr w:type="spellStart"/>
      <w:r>
        <w:t>tenörde</w:t>
      </w:r>
      <w:proofErr w:type="spellEnd"/>
      <w:r>
        <w:t xml:space="preserve"> </w:t>
      </w:r>
      <w:proofErr w:type="gramStart"/>
      <w:r>
        <w:t>konsantreler</w:t>
      </w:r>
      <w:proofErr w:type="gramEnd"/>
      <w:r>
        <w:t xml:space="preserve"> elde etmek mümkündür. </w:t>
      </w:r>
      <w:proofErr w:type="spellStart"/>
      <w:r>
        <w:t>Flotasyonla</w:t>
      </w:r>
      <w:proofErr w:type="spellEnd"/>
      <w:r>
        <w:t xml:space="preserve"> cevher zenginleştirmenin temel prensibi, ince öğütülmüş malzemeyi suyla karışım haline getirmek, ilave kimyasal maddelerle değerli ya da gangı (atık) yüzey kimyası açısından </w:t>
      </w:r>
      <w:proofErr w:type="spellStart"/>
      <w:r>
        <w:t>hidrofob</w:t>
      </w:r>
      <w:proofErr w:type="spellEnd"/>
      <w:r>
        <w:t xml:space="preserve"> (suyla ıslanmayan) veya hidrofil (suyla ıslanan) yapmak ve </w:t>
      </w:r>
      <w:proofErr w:type="spellStart"/>
      <w:r>
        <w:t>hidrofob</w:t>
      </w:r>
      <w:proofErr w:type="spellEnd"/>
      <w:r>
        <w:t xml:space="preserve"> ürünü </w:t>
      </w:r>
      <w:proofErr w:type="spellStart"/>
      <w:r>
        <w:t>pulp</w:t>
      </w:r>
      <w:proofErr w:type="spellEnd"/>
      <w:r>
        <w:t xml:space="preserve"> içinde yaratılan hava köpükleriyle yüzdürmektir. Yüzdürülecek cevherin tane boyutu minerallerin yoğunluk ve özelliklerine bağlıdır. Genellikle 0,20-0,04 mm civarında öğütülmüş cevherler başarıyla yüzdürülebilmektedirler.</w:t>
      </w:r>
    </w:p>
    <w:p w:rsidR="00D446BD" w:rsidRDefault="00D446BD" w:rsidP="00D446BD">
      <w:r>
        <w:rPr>
          <w:noProof/>
        </w:rPr>
        <w:drawing>
          <wp:inline distT="0" distB="0" distL="0" distR="0" wp14:anchorId="7EE9EB7E" wp14:editId="6EFC36C8">
            <wp:extent cx="4467225" cy="403860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7225" cy="4038600"/>
                    </a:xfrm>
                    <a:prstGeom prst="rect">
                      <a:avLst/>
                    </a:prstGeom>
                  </pic:spPr>
                </pic:pic>
              </a:graphicData>
            </a:graphic>
          </wp:inline>
        </w:drawing>
      </w:r>
    </w:p>
    <w:p w:rsidR="00D446BD" w:rsidRDefault="00D446BD" w:rsidP="00D446BD">
      <w:proofErr w:type="spellStart"/>
      <w:r>
        <w:t>Flotasyon</w:t>
      </w:r>
      <w:proofErr w:type="spellEnd"/>
      <w:r>
        <w:t xml:space="preserve"> ünitesi</w:t>
      </w:r>
    </w:p>
    <w:p w:rsidR="00D446BD" w:rsidRDefault="00D446BD" w:rsidP="00D446BD"/>
    <w:p w:rsidR="00D446BD" w:rsidRDefault="00D446BD" w:rsidP="00D446BD"/>
    <w:p w:rsidR="00D446BD" w:rsidRDefault="00D446BD" w:rsidP="00D446BD">
      <w:r>
        <w:rPr>
          <w:noProof/>
        </w:rPr>
        <w:drawing>
          <wp:inline distT="0" distB="0" distL="0" distR="0" wp14:anchorId="5CCE9A27" wp14:editId="7CFCC1FA">
            <wp:extent cx="5133975" cy="359092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3975" cy="3590925"/>
                    </a:xfrm>
                    <a:prstGeom prst="rect">
                      <a:avLst/>
                    </a:prstGeom>
                  </pic:spPr>
                </pic:pic>
              </a:graphicData>
            </a:graphic>
          </wp:inline>
        </w:drawing>
      </w:r>
    </w:p>
    <w:p w:rsidR="00D446BD" w:rsidRDefault="00D446BD" w:rsidP="00D446BD">
      <w:r>
        <w:rPr>
          <w:noProof/>
        </w:rPr>
        <w:drawing>
          <wp:inline distT="0" distB="0" distL="0" distR="0" wp14:anchorId="07AA7EAC" wp14:editId="32CA40DC">
            <wp:extent cx="5638800" cy="209550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8800" cy="2095500"/>
                    </a:xfrm>
                    <a:prstGeom prst="rect">
                      <a:avLst/>
                    </a:prstGeom>
                  </pic:spPr>
                </pic:pic>
              </a:graphicData>
            </a:graphic>
          </wp:inline>
        </w:drawing>
      </w:r>
    </w:p>
    <w:p w:rsidR="00D446BD" w:rsidRDefault="00D446BD" w:rsidP="00D446BD">
      <w:r>
        <w:t xml:space="preserve">Şekil 16. Basınçlı Hava İle Çalışan </w:t>
      </w:r>
      <w:proofErr w:type="spellStart"/>
      <w:r>
        <w:t>Flotasyon</w:t>
      </w:r>
      <w:proofErr w:type="spellEnd"/>
      <w:r>
        <w:t xml:space="preserve"> Ünitesinin Basitleştirilmiş Hali.</w:t>
      </w:r>
    </w:p>
    <w:p w:rsidR="00D446BD" w:rsidRDefault="00D446BD" w:rsidP="00D446BD"/>
    <w:p w:rsidR="00D446BD" w:rsidRDefault="00D446BD" w:rsidP="00D446BD">
      <w:proofErr w:type="spellStart"/>
      <w:r>
        <w:t>Magnezit</w:t>
      </w:r>
      <w:proofErr w:type="spellEnd"/>
      <w:r>
        <w:t xml:space="preserve"> MgCO3 ---------------------&gt; </w:t>
      </w:r>
      <w:proofErr w:type="spellStart"/>
      <w:r>
        <w:t>MgO</w:t>
      </w:r>
      <w:proofErr w:type="spellEnd"/>
      <w:r>
        <w:t xml:space="preserve"> + CO2 625 o C                                                                                                  Kalker CaCO3 -----------------------&gt; </w:t>
      </w:r>
      <w:proofErr w:type="spellStart"/>
      <w:r>
        <w:t>CaO</w:t>
      </w:r>
      <w:proofErr w:type="spellEnd"/>
      <w:r>
        <w:t xml:space="preserve"> + CO2 910 o C                                                                                               Dolomit Mg </w:t>
      </w:r>
      <w:proofErr w:type="spellStart"/>
      <w:r>
        <w:t>Ca</w:t>
      </w:r>
      <w:proofErr w:type="spellEnd"/>
      <w:r>
        <w:t xml:space="preserve"> (CO3)2 --------------&gt; </w:t>
      </w:r>
      <w:proofErr w:type="spellStart"/>
      <w:r>
        <w:t>MgO</w:t>
      </w:r>
      <w:proofErr w:type="spellEnd"/>
      <w:r>
        <w:t xml:space="preserve"> + </w:t>
      </w:r>
      <w:proofErr w:type="spellStart"/>
      <w:r>
        <w:t>CaO</w:t>
      </w:r>
      <w:proofErr w:type="spellEnd"/>
      <w:r>
        <w:t xml:space="preserve"> + 2CO2 730 o C</w:t>
      </w:r>
    </w:p>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Pr>
        <w:ind w:firstLine="708"/>
        <w:rPr>
          <w:color w:val="00B0F0"/>
        </w:rPr>
      </w:pPr>
    </w:p>
    <w:p w:rsidR="00D446BD" w:rsidRDefault="00D446BD" w:rsidP="00D446BD">
      <w:pPr>
        <w:ind w:firstLine="708"/>
        <w:rPr>
          <w:color w:val="00B0F0"/>
        </w:rPr>
      </w:pPr>
    </w:p>
    <w:p w:rsidR="00D446BD" w:rsidRPr="00A15F18" w:rsidRDefault="00D446BD" w:rsidP="00D446BD">
      <w:pPr>
        <w:ind w:firstLine="708"/>
        <w:rPr>
          <w:color w:val="7030A0"/>
        </w:rPr>
      </w:pPr>
    </w:p>
    <w:p w:rsidR="00D446BD" w:rsidRPr="00A15F18" w:rsidRDefault="00D446BD" w:rsidP="00D446BD">
      <w:pPr>
        <w:ind w:firstLine="708"/>
        <w:rPr>
          <w:color w:val="7030A0"/>
        </w:rPr>
      </w:pPr>
      <w:r w:rsidRPr="00A15F18">
        <w:rPr>
          <w:color w:val="7030A0"/>
        </w:rPr>
        <w:t>KAYNAKÇA</w:t>
      </w:r>
    </w:p>
    <w:p w:rsidR="00D446BD" w:rsidRPr="00A15F18" w:rsidRDefault="00CE5A8F" w:rsidP="00D446BD">
      <w:pPr>
        <w:pStyle w:val="ListeParagraf"/>
        <w:numPr>
          <w:ilvl w:val="0"/>
          <w:numId w:val="2"/>
        </w:numPr>
        <w:rPr>
          <w:color w:val="7030A0"/>
        </w:rPr>
      </w:pPr>
      <w:hyperlink r:id="rId16" w:history="1">
        <w:r w:rsidR="00D446BD" w:rsidRPr="00A15F18">
          <w:rPr>
            <w:rStyle w:val="Kpr"/>
            <w:color w:val="7030A0"/>
          </w:rPr>
          <w:t>https://www.ktu.edu.tr/dosyalar/metalurji_07c44.pdf</w:t>
        </w:r>
      </w:hyperlink>
    </w:p>
    <w:p w:rsidR="00D446BD" w:rsidRPr="00A15F18" w:rsidRDefault="00CE5A8F" w:rsidP="00D446BD">
      <w:pPr>
        <w:pStyle w:val="ListeParagraf"/>
        <w:numPr>
          <w:ilvl w:val="0"/>
          <w:numId w:val="2"/>
        </w:numPr>
        <w:rPr>
          <w:color w:val="7030A0"/>
        </w:rPr>
      </w:pPr>
      <w:hyperlink r:id="rId17" w:history="1">
        <w:r w:rsidR="00D446BD" w:rsidRPr="00A15F18">
          <w:rPr>
            <w:rStyle w:val="Kpr"/>
            <w:color w:val="7030A0"/>
          </w:rPr>
          <w:t>http://mme.deu.edu.tr/wp-content/uploads/2017/10/Kimyasal_Metalurji_2_Hafta.pdf</w:t>
        </w:r>
      </w:hyperlink>
    </w:p>
    <w:p w:rsidR="00D446BD" w:rsidRPr="00A15F18" w:rsidRDefault="00CE5A8F" w:rsidP="00D446BD">
      <w:pPr>
        <w:pStyle w:val="ListeParagraf"/>
        <w:numPr>
          <w:ilvl w:val="0"/>
          <w:numId w:val="2"/>
        </w:numPr>
        <w:rPr>
          <w:color w:val="7030A0"/>
        </w:rPr>
      </w:pPr>
      <w:hyperlink r:id="rId18" w:history="1">
        <w:r w:rsidR="00D446BD" w:rsidRPr="00A15F18">
          <w:rPr>
            <w:rStyle w:val="Kpr"/>
            <w:color w:val="7030A0"/>
          </w:rPr>
          <w:t>https://akademiksunum.com/index.jsp?modul=document&amp;folder=be78019974f7e0a7dedbb5c29b7331fdcaffa390</w:t>
        </w:r>
      </w:hyperlink>
    </w:p>
    <w:p w:rsidR="00D446BD" w:rsidRPr="00A15F18" w:rsidRDefault="00CE5A8F" w:rsidP="00D446BD">
      <w:pPr>
        <w:pStyle w:val="ListeParagraf"/>
        <w:numPr>
          <w:ilvl w:val="0"/>
          <w:numId w:val="2"/>
        </w:numPr>
        <w:rPr>
          <w:color w:val="7030A0"/>
        </w:rPr>
      </w:pPr>
      <w:hyperlink r:id="rId19" w:history="1">
        <w:r w:rsidR="00D446BD" w:rsidRPr="00A15F18">
          <w:rPr>
            <w:rStyle w:val="Kpr"/>
            <w:color w:val="7030A0"/>
          </w:rPr>
          <w:t>https://muh.karabuk.edu.tr/cevre/doc/docs/sutasfiyesi_6__.pdf</w:t>
        </w:r>
      </w:hyperlink>
    </w:p>
    <w:p w:rsidR="00D446BD" w:rsidRPr="00A15F18" w:rsidRDefault="00CE5A8F" w:rsidP="00D446BD">
      <w:pPr>
        <w:pStyle w:val="ListeParagraf"/>
        <w:numPr>
          <w:ilvl w:val="0"/>
          <w:numId w:val="2"/>
        </w:numPr>
        <w:rPr>
          <w:rStyle w:val="Kpr"/>
          <w:color w:val="7030A0"/>
        </w:rPr>
      </w:pPr>
      <w:hyperlink r:id="rId20" w:history="1">
        <w:r w:rsidR="00D446BD" w:rsidRPr="00A15F18">
          <w:rPr>
            <w:rStyle w:val="Kpr"/>
            <w:color w:val="7030A0"/>
          </w:rPr>
          <w:t>https://www.coursehero.com/file/57395549/stokes-kanunu-yl-düzenlemedocx/</w:t>
        </w:r>
      </w:hyperlink>
    </w:p>
    <w:p w:rsidR="00D446BD" w:rsidRPr="00A15F18" w:rsidRDefault="00CE5A8F" w:rsidP="00D446BD">
      <w:pPr>
        <w:pStyle w:val="ListeParagraf"/>
        <w:numPr>
          <w:ilvl w:val="0"/>
          <w:numId w:val="2"/>
        </w:numPr>
        <w:rPr>
          <w:color w:val="7030A0"/>
        </w:rPr>
      </w:pPr>
      <w:hyperlink r:id="rId21" w:history="1">
        <w:r w:rsidR="00D446BD" w:rsidRPr="00A15F18">
          <w:rPr>
            <w:rStyle w:val="Kpr"/>
            <w:color w:val="7030A0"/>
          </w:rPr>
          <w:t>https://bilsenbesergil.blogspot.com/p/stokes-yasas-1851de-george-gabriel.html</w:t>
        </w:r>
      </w:hyperlink>
    </w:p>
    <w:p w:rsidR="00D446BD" w:rsidRDefault="00CE5A8F" w:rsidP="00D446BD">
      <w:pPr>
        <w:pStyle w:val="ListeParagraf"/>
        <w:numPr>
          <w:ilvl w:val="0"/>
          <w:numId w:val="2"/>
        </w:numPr>
        <w:rPr>
          <w:color w:val="7030A0"/>
        </w:rPr>
      </w:pPr>
      <w:hyperlink r:id="rId22" w:history="1">
        <w:r w:rsidR="00D446BD" w:rsidRPr="00A15F18">
          <w:rPr>
            <w:rStyle w:val="Kpr"/>
            <w:color w:val="7030A0"/>
          </w:rPr>
          <w:t>https://tr.wikipedia.org/wiki/Newton%27un_evrensel_k%C3%BCtle%C3%A7ekim_yasas%C4%B1</w:t>
        </w:r>
      </w:hyperlink>
    </w:p>
    <w:p w:rsidR="00D446BD" w:rsidRDefault="00D446BD" w:rsidP="00D446BD">
      <w:pPr>
        <w:rPr>
          <w:color w:val="7030A0"/>
        </w:rPr>
      </w:pPr>
    </w:p>
    <w:p w:rsidR="00D446BD" w:rsidRDefault="00D446BD" w:rsidP="00D446BD">
      <w:pPr>
        <w:rPr>
          <w:color w:val="7030A0"/>
        </w:rPr>
      </w:pPr>
    </w:p>
    <w:p w:rsidR="00D446BD" w:rsidRPr="00A15F18" w:rsidRDefault="00D446BD" w:rsidP="00D446BD">
      <w:pPr>
        <w:pStyle w:val="ListeParagraf"/>
        <w:rPr>
          <w:color w:val="7030A0"/>
        </w:rPr>
      </w:pPr>
    </w:p>
    <w:p w:rsidR="00D446BD" w:rsidRDefault="00D446BD" w:rsidP="00D446BD">
      <w:pPr>
        <w:pStyle w:val="ListeParagraf"/>
      </w:pPr>
    </w:p>
    <w:p w:rsidR="00D446BD" w:rsidRDefault="00D446BD" w:rsidP="00D446BD"/>
    <w:p w:rsidR="007239F1" w:rsidRDefault="00CE5A8F"/>
    <w:sectPr w:rsidR="007239F1" w:rsidSect="004F5F59">
      <w:pgSz w:w="11906" w:h="16838"/>
      <w:pgMar w:top="1417" w:right="566" w:bottom="107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13D"/>
    <w:multiLevelType w:val="hybridMultilevel"/>
    <w:tmpl w:val="1824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26F59"/>
    <w:multiLevelType w:val="hybridMultilevel"/>
    <w:tmpl w:val="A0126EEC"/>
    <w:lvl w:ilvl="0" w:tplc="F788B31A">
      <w:start w:val="30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C6"/>
    <w:rsid w:val="007772C6"/>
    <w:rsid w:val="008017B9"/>
    <w:rsid w:val="00973AD8"/>
    <w:rsid w:val="00CE5A8F"/>
    <w:rsid w:val="00D0148C"/>
    <w:rsid w:val="00D36E5F"/>
    <w:rsid w:val="00D446BD"/>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9804-C281-492A-AC34-78D77BAE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446BD"/>
    <w:pPr>
      <w:tabs>
        <w:tab w:val="center" w:pos="4536"/>
        <w:tab w:val="right" w:pos="9072"/>
      </w:tabs>
    </w:pPr>
    <w:rPr>
      <w:sz w:val="20"/>
      <w:szCs w:val="20"/>
    </w:rPr>
  </w:style>
  <w:style w:type="character" w:customStyle="1" w:styleId="AltbilgiChar">
    <w:name w:val="Altbilgi Char"/>
    <w:basedOn w:val="VarsaylanParagrafYazTipi"/>
    <w:link w:val="Altbilgi"/>
    <w:rsid w:val="00D446BD"/>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D446BD"/>
    <w:pPr>
      <w:spacing w:after="200" w:line="276" w:lineRule="auto"/>
      <w:ind w:left="720"/>
      <w:contextualSpacing/>
    </w:pPr>
    <w:rPr>
      <w:rFonts w:ascii="Calibri" w:eastAsia="Calibri" w:hAnsi="Calibri"/>
      <w:sz w:val="22"/>
      <w:szCs w:val="22"/>
      <w:lang w:eastAsia="en-US"/>
    </w:rPr>
  </w:style>
  <w:style w:type="character" w:styleId="Kpr">
    <w:name w:val="Hyperlink"/>
    <w:basedOn w:val="VarsaylanParagrafYazTipi"/>
    <w:uiPriority w:val="99"/>
    <w:unhideWhenUsed/>
    <w:rsid w:val="00D446BD"/>
    <w:rPr>
      <w:color w:val="0563C1" w:themeColor="hyperlink"/>
      <w:u w:val="single"/>
    </w:rPr>
  </w:style>
  <w:style w:type="table" w:styleId="TabloKlavuzu">
    <w:name w:val="Table Grid"/>
    <w:basedOn w:val="NormalTablo"/>
    <w:uiPriority w:val="39"/>
    <w:rsid w:val="00D4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yperlink" Target="https://akademiksunum.com/index.jsp?modul=document&amp;folder=be78019974f7e0a7dedbb5c29b7331fdcaffa390" TargetMode="External"/><Relationship Id="rId3" Type="http://schemas.openxmlformats.org/officeDocument/2006/relationships/settings" Target="settings.xml"/><Relationship Id="rId21" Type="http://schemas.openxmlformats.org/officeDocument/2006/relationships/hyperlink" Target="https://bilsenbesergil.blogspot.com/p/stokes-yasas-1851de-george-gabriel.html"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mme.deu.edu.tr/wp-content/uploads/2017/10/Kimyasal_Metalurji_2_Hafta.pdf" TargetMode="External"/><Relationship Id="rId2" Type="http://schemas.openxmlformats.org/officeDocument/2006/relationships/styles" Target="styles.xml"/><Relationship Id="rId16" Type="http://schemas.openxmlformats.org/officeDocument/2006/relationships/hyperlink" Target="https://www.ktu.edu.tr/dosyalar/metalurji_07c44.pdf" TargetMode="External"/><Relationship Id="rId20" Type="http://schemas.openxmlformats.org/officeDocument/2006/relationships/hyperlink" Target="https://www.coursehero.com/file/57395549/stokes-kanunu-yl-d&#252;zenlemedoc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r.wikipedia.org/wiki/S%C4%B1v%C4%B1"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tr.wikipedia.org/wiki/Su" TargetMode="External"/><Relationship Id="rId19" Type="http://schemas.openxmlformats.org/officeDocument/2006/relationships/hyperlink" Target="https://muh.karabuk.edu.tr/cevre/doc/docs/sutasfiyesi_6__.pdf" TargetMode="External"/><Relationship Id="rId4" Type="http://schemas.openxmlformats.org/officeDocument/2006/relationships/webSettings" Target="webSettings.xml"/><Relationship Id="rId9" Type="http://schemas.openxmlformats.org/officeDocument/2006/relationships/hyperlink" Target="https://tr.wikipedia.org/w/index.php?title=Y%C3%BCzd%C3%BCrme&amp;action=edit&amp;redlink=1" TargetMode="External"/><Relationship Id="rId14" Type="http://schemas.openxmlformats.org/officeDocument/2006/relationships/image" Target="media/image6.png"/><Relationship Id="rId22" Type="http://schemas.openxmlformats.org/officeDocument/2006/relationships/hyperlink" Target="https://tr.wikipedia.org/wiki/Newton%27un_evrensel_k%C3%BCtle%C3%A7ekim_yasas%C4%B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15702385027959"/>
          <c:y val="2.1352145108255519E-2"/>
        </c:manualLayout>
      </c:layout>
      <c:overlay val="0"/>
      <c:spPr>
        <a:noFill/>
        <a:ln w="25344">
          <a:noFill/>
        </a:ln>
      </c:spPr>
      <c:txPr>
        <a:bodyPr/>
        <a:lstStyle/>
        <a:p>
          <a:pPr>
            <a:defRPr sz="919" b="0" i="0" u="none" strike="noStrike" baseline="0">
              <a:solidFill>
                <a:srgbClr val="000000"/>
              </a:solidFill>
              <a:latin typeface="Arial Tur"/>
              <a:ea typeface="Arial Tur"/>
              <a:cs typeface="Arial Tur"/>
            </a:defRPr>
          </a:pPr>
          <a:endParaRPr lang="tr-TR"/>
        </a:p>
      </c:txPr>
    </c:title>
    <c:autoTitleDeleted val="0"/>
    <c:plotArea>
      <c:layout>
        <c:manualLayout>
          <c:layoutTarget val="inner"/>
          <c:xMode val="edge"/>
          <c:yMode val="edge"/>
          <c:x val="0.16115702479338817"/>
          <c:y val="0.19572953736654813"/>
          <c:w val="0.51239669421488021"/>
          <c:h val="0.57295373665481186"/>
        </c:manualLayout>
      </c:layout>
      <c:scatterChart>
        <c:scatterStyle val="smoothMarker"/>
        <c:varyColors val="0"/>
        <c:ser>
          <c:idx val="0"/>
          <c:order val="0"/>
          <c:tx>
            <c:v>su viskozitesinin etkisi</c:v>
          </c:tx>
          <c:spPr>
            <a:ln w="11944">
              <a:solidFill>
                <a:srgbClr val="000080"/>
              </a:solidFill>
              <a:prstDash val="solid"/>
            </a:ln>
          </c:spPr>
          <c:marker>
            <c:symbol val="none"/>
          </c:marker>
          <c:xVal>
            <c:numRef>
              <c:f>Sayfa1!$B$1:$B$7</c:f>
              <c:numCache>
                <c:formatCode>General</c:formatCode>
                <c:ptCount val="7"/>
                <c:pt idx="0">
                  <c:v>0</c:v>
                </c:pt>
                <c:pt idx="1">
                  <c:v>5</c:v>
                </c:pt>
                <c:pt idx="2">
                  <c:v>15</c:v>
                </c:pt>
                <c:pt idx="3">
                  <c:v>18</c:v>
                </c:pt>
                <c:pt idx="4">
                  <c:v>22</c:v>
                </c:pt>
                <c:pt idx="5">
                  <c:v>30</c:v>
                </c:pt>
                <c:pt idx="6">
                  <c:v>80</c:v>
                </c:pt>
              </c:numCache>
            </c:numRef>
          </c:xVal>
          <c:yVal>
            <c:numRef>
              <c:f>Sayfa1!$A$1:$A$7</c:f>
              <c:numCache>
                <c:formatCode>General</c:formatCode>
                <c:ptCount val="7"/>
                <c:pt idx="0">
                  <c:v>1.7000000000000001E-2</c:v>
                </c:pt>
                <c:pt idx="1">
                  <c:v>1.6E-2</c:v>
                </c:pt>
                <c:pt idx="2">
                  <c:v>1.2E-2</c:v>
                </c:pt>
                <c:pt idx="3">
                  <c:v>1.0999999999999999E-2</c:v>
                </c:pt>
                <c:pt idx="4">
                  <c:v>8.9999999999999993E-3</c:v>
                </c:pt>
                <c:pt idx="5">
                  <c:v>8.0000000000000002E-3</c:v>
                </c:pt>
                <c:pt idx="6">
                  <c:v>4.0000000000000001E-3</c:v>
                </c:pt>
              </c:numCache>
            </c:numRef>
          </c:yVal>
          <c:smooth val="1"/>
          <c:extLst xmlns:c16r2="http://schemas.microsoft.com/office/drawing/2015/06/chart">
            <c:ext xmlns:c16="http://schemas.microsoft.com/office/drawing/2014/chart" uri="{C3380CC4-5D6E-409C-BE32-E72D297353CC}">
              <c16:uniqueId val="{00000000-1443-C64A-9BAB-7F368C6B3683}"/>
            </c:ext>
          </c:extLst>
        </c:ser>
        <c:dLbls>
          <c:showLegendKey val="0"/>
          <c:showVal val="0"/>
          <c:showCatName val="0"/>
          <c:showSerName val="0"/>
          <c:showPercent val="0"/>
          <c:showBubbleSize val="0"/>
        </c:dLbls>
        <c:axId val="392168664"/>
        <c:axId val="418696568"/>
      </c:scatterChart>
      <c:valAx>
        <c:axId val="392168664"/>
        <c:scaling>
          <c:orientation val="minMax"/>
        </c:scaling>
        <c:delete val="0"/>
        <c:axPos val="b"/>
        <c:title>
          <c:tx>
            <c:rich>
              <a:bodyPr/>
              <a:lstStyle/>
              <a:p>
                <a:pPr>
                  <a:defRPr sz="909" b="1" i="0" u="none" strike="noStrike" baseline="0">
                    <a:solidFill>
                      <a:srgbClr val="000000"/>
                    </a:solidFill>
                    <a:latin typeface="Arial Tur"/>
                    <a:ea typeface="Arial Tur"/>
                    <a:cs typeface="Arial Tur"/>
                  </a:defRPr>
                </a:pPr>
                <a:r>
                  <a:rPr lang="tr-TR"/>
                  <a:t>sıcaklık</a:t>
                </a:r>
              </a:p>
            </c:rich>
          </c:tx>
          <c:layout>
            <c:manualLayout>
              <c:xMode val="edge"/>
              <c:yMode val="edge"/>
              <c:x val="0.36570254805105884"/>
              <c:y val="0.87900360038638292"/>
            </c:manualLayout>
          </c:layout>
          <c:overlay val="0"/>
          <c:spPr>
            <a:noFill/>
            <a:ln w="25344">
              <a:noFill/>
            </a:ln>
          </c:spPr>
        </c:title>
        <c:numFmt formatCode="General" sourceLinked="1"/>
        <c:majorTickMark val="out"/>
        <c:minorTickMark val="none"/>
        <c:tickLblPos val="nextTo"/>
        <c:spPr>
          <a:ln w="2986">
            <a:solidFill>
              <a:srgbClr val="000000"/>
            </a:solidFill>
            <a:prstDash val="solid"/>
          </a:ln>
        </c:spPr>
        <c:txPr>
          <a:bodyPr rot="0" vert="horz"/>
          <a:lstStyle/>
          <a:p>
            <a:pPr>
              <a:defRPr sz="919" b="0" i="0" u="none" strike="noStrike" baseline="0">
                <a:solidFill>
                  <a:srgbClr val="000000"/>
                </a:solidFill>
                <a:latin typeface="Arial Tur"/>
                <a:ea typeface="Arial Tur"/>
                <a:cs typeface="Arial Tur"/>
              </a:defRPr>
            </a:pPr>
            <a:endParaRPr lang="tr-TR"/>
          </a:p>
        </c:txPr>
        <c:crossAx val="418696568"/>
        <c:crosses val="autoZero"/>
        <c:crossBetween val="midCat"/>
      </c:valAx>
      <c:valAx>
        <c:axId val="418696568"/>
        <c:scaling>
          <c:orientation val="minMax"/>
        </c:scaling>
        <c:delete val="0"/>
        <c:axPos val="l"/>
        <c:majorGridlines>
          <c:spPr>
            <a:ln w="2986">
              <a:solidFill>
                <a:srgbClr val="000000"/>
              </a:solidFill>
              <a:prstDash val="solid"/>
            </a:ln>
          </c:spPr>
        </c:majorGridlines>
        <c:title>
          <c:tx>
            <c:rich>
              <a:bodyPr/>
              <a:lstStyle/>
              <a:p>
                <a:pPr>
                  <a:defRPr sz="909" b="1" i="0" u="none" strike="noStrike" baseline="0">
                    <a:solidFill>
                      <a:srgbClr val="000000"/>
                    </a:solidFill>
                    <a:latin typeface="Arial Tur"/>
                    <a:ea typeface="Arial Tur"/>
                    <a:cs typeface="Arial Tur"/>
                  </a:defRPr>
                </a:pPr>
                <a:r>
                  <a:rPr lang="tr-TR"/>
                  <a:t>viskozite</a:t>
                </a:r>
              </a:p>
            </c:rich>
          </c:tx>
          <c:layout>
            <c:manualLayout>
              <c:xMode val="edge"/>
              <c:yMode val="edge"/>
              <c:x val="2.272715910511186E-2"/>
              <c:y val="0.37366546653787236"/>
            </c:manualLayout>
          </c:layout>
          <c:overlay val="0"/>
          <c:spPr>
            <a:noFill/>
            <a:ln w="25344">
              <a:noFill/>
            </a:ln>
          </c:spPr>
        </c:title>
        <c:numFmt formatCode="General" sourceLinked="1"/>
        <c:majorTickMark val="out"/>
        <c:minorTickMark val="none"/>
        <c:tickLblPos val="nextTo"/>
        <c:spPr>
          <a:ln w="2986">
            <a:solidFill>
              <a:srgbClr val="000000"/>
            </a:solidFill>
            <a:prstDash val="solid"/>
          </a:ln>
        </c:spPr>
        <c:txPr>
          <a:bodyPr rot="0" vert="horz"/>
          <a:lstStyle/>
          <a:p>
            <a:pPr>
              <a:defRPr sz="919" b="0" i="0" u="none" strike="noStrike" baseline="0">
                <a:solidFill>
                  <a:srgbClr val="000000"/>
                </a:solidFill>
                <a:latin typeface="Arial Tur"/>
                <a:ea typeface="Arial Tur"/>
                <a:cs typeface="Arial Tur"/>
              </a:defRPr>
            </a:pPr>
            <a:endParaRPr lang="tr-TR"/>
          </a:p>
        </c:txPr>
        <c:crossAx val="392168664"/>
        <c:crosses val="autoZero"/>
        <c:crossBetween val="midCat"/>
      </c:valAx>
      <c:spPr>
        <a:solidFill>
          <a:srgbClr val="C0C0C0"/>
        </a:solidFill>
        <a:ln w="11944">
          <a:solidFill>
            <a:srgbClr val="808080"/>
          </a:solidFill>
          <a:prstDash val="solid"/>
        </a:ln>
      </c:spPr>
    </c:plotArea>
    <c:legend>
      <c:legendPos val="r"/>
      <c:layout>
        <c:manualLayout>
          <c:xMode val="edge"/>
          <c:yMode val="edge"/>
          <c:x val="0.72107421354939327"/>
          <c:y val="0.41637014704017017"/>
          <c:w val="0.27066116735408075"/>
          <c:h val="0.13523129311438298"/>
        </c:manualLayout>
      </c:layout>
      <c:overlay val="0"/>
      <c:spPr>
        <a:solidFill>
          <a:srgbClr val="FFFFFF"/>
        </a:solidFill>
        <a:ln w="2986">
          <a:solidFill>
            <a:srgbClr val="000000"/>
          </a:solidFill>
          <a:prstDash val="solid"/>
        </a:ln>
      </c:spPr>
      <c:txPr>
        <a:bodyPr/>
        <a:lstStyle/>
        <a:p>
          <a:pPr>
            <a:defRPr sz="842"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2986">
      <a:solidFill>
        <a:srgbClr val="000000"/>
      </a:solidFill>
      <a:prstDash val="solid"/>
    </a:ln>
  </c:spPr>
  <c:txPr>
    <a:bodyPr/>
    <a:lstStyle/>
    <a:p>
      <a:pPr>
        <a:defRPr sz="919" b="0" i="0" u="none" strike="noStrike" baseline="0">
          <a:solidFill>
            <a:srgbClr val="000000"/>
          </a:solidFill>
          <a:latin typeface="Arial Tur"/>
          <a:ea typeface="Arial Tur"/>
          <a:cs typeface="Arial Tu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2975</Words>
  <Characters>16959</Characters>
  <Application>Microsoft Office Word</Application>
  <DocSecurity>0</DocSecurity>
  <Lines>141</Lines>
  <Paragraphs>39</Paragraphs>
  <ScaleCrop>false</ScaleCrop>
  <Company/>
  <LinksUpToDate>false</LinksUpToDate>
  <CharactersWithSpaces>19895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6</cp:revision>
  <dcterms:created xsi:type="dcterms:W3CDTF">2020-12-06T06:03:00Z</dcterms:created>
  <dcterms:modified xsi:type="dcterms:W3CDTF">2020-12-27T13:16:00Z</dcterms:modified>
</cp:coreProperties>
</file>